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43EA1" wp14:editId="56F38832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28D9" w:rsidRDefault="00C028D9" w:rsidP="0034393C">
                            <w:pPr>
                              <w:jc w:val="center"/>
                            </w:pPr>
                          </w:p>
                          <w:p w:rsidR="00C028D9" w:rsidRDefault="00C028D9" w:rsidP="0034393C">
                            <w:pPr>
                              <w:jc w:val="center"/>
                            </w:pPr>
                          </w:p>
                          <w:p w:rsidR="00C028D9" w:rsidRDefault="00C028D9" w:rsidP="0034393C">
                            <w:pPr>
                              <w:jc w:val="center"/>
                            </w:pPr>
                          </w:p>
                          <w:p w:rsidR="00C028D9" w:rsidRPr="00FA64A2" w:rsidRDefault="00C028D9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UNISON Direct 0800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C028D9" w:rsidRDefault="00C028D9" w:rsidP="0034393C">
                      <w:pPr>
                        <w:jc w:val="center"/>
                      </w:pPr>
                    </w:p>
                    <w:p w:rsidR="00C028D9" w:rsidRDefault="00C028D9" w:rsidP="0034393C">
                      <w:pPr>
                        <w:jc w:val="center"/>
                      </w:pPr>
                    </w:p>
                    <w:p w:rsidR="00C028D9" w:rsidRDefault="00C028D9" w:rsidP="0034393C">
                      <w:pPr>
                        <w:jc w:val="center"/>
                      </w:pPr>
                    </w:p>
                    <w:p w:rsidR="00C028D9" w:rsidRPr="00FA64A2" w:rsidRDefault="00C028D9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>UNISON Direct 0800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 wp14:anchorId="57BCBA9B" wp14:editId="7E4FC158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11596F" w:rsidRDefault="00D3668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11596F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A43DF0" w:rsidRPr="008416D9" w:rsidRDefault="000F3CF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Number 16, 25</w:t>
      </w:r>
      <w:r w:rsidR="00EE0A64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th</w:t>
      </w:r>
      <w:r w:rsidR="00BD7E86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 xml:space="preserve"> October</w:t>
      </w:r>
      <w:r w:rsidR="008416D9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 xml:space="preserve"> 18</w:t>
      </w:r>
    </w:p>
    <w:p w:rsidR="00A43DF0" w:rsidRPr="007A6132" w:rsidRDefault="00A43DF0" w:rsidP="008416D9">
      <w:pPr>
        <w:spacing w:after="0" w:line="240" w:lineRule="auto"/>
        <w:jc w:val="center"/>
        <w:rPr>
          <w:rFonts w:ascii="Dotum" w:eastAsia="Dotum" w:hAnsi="Dotum" w:cs="Malgun Gothic Semilight"/>
          <w:b/>
          <w:i/>
          <w:color w:val="7030A0"/>
          <w:sz w:val="56"/>
          <w:szCs w:val="56"/>
          <w:u w:val="single"/>
        </w:rPr>
      </w:pPr>
      <w:r w:rsidRPr="007A6132">
        <w:rPr>
          <w:rFonts w:ascii="Dotum" w:eastAsia="Dotum" w:hAnsi="Dotum" w:cs="Malgun Gothic Semilight"/>
          <w:b/>
          <w:i/>
          <w:color w:val="7030A0"/>
          <w:sz w:val="56"/>
          <w:szCs w:val="56"/>
          <w:u w:val="single"/>
        </w:rPr>
        <w:t>UNISON Weekly Update</w:t>
      </w: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CF5783" w:rsidTr="00457F5C">
        <w:trPr>
          <w:trHeight w:val="6260"/>
        </w:trPr>
        <w:tc>
          <w:tcPr>
            <w:tcW w:w="10773" w:type="dxa"/>
            <w:gridSpan w:val="2"/>
          </w:tcPr>
          <w:p w:rsidR="00CF5783" w:rsidRPr="00457F5C" w:rsidRDefault="00457F5C" w:rsidP="00457F5C">
            <w:pPr>
              <w:jc w:val="both"/>
              <w:rPr>
                <w:b/>
                <w:color w:val="7030A0"/>
                <w:sz w:val="28"/>
                <w:szCs w:val="28"/>
                <w:u w:val="single"/>
              </w:rPr>
            </w:pPr>
            <w:r w:rsidRPr="00457F5C">
              <w:rPr>
                <w:b/>
                <w:color w:val="7030A0"/>
                <w:sz w:val="28"/>
                <w:szCs w:val="28"/>
                <w:u w:val="single"/>
              </w:rPr>
              <w:t>Privatisation by the Back Door</w:t>
            </w:r>
          </w:p>
          <w:p w:rsidR="000F3CF3" w:rsidRPr="00457F5C" w:rsidRDefault="000F3CF3" w:rsidP="00457F5C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en-GB"/>
              </w:rPr>
            </w:pPr>
            <w:r w:rsidRPr="00457F5C">
              <w:rPr>
                <w:rFonts w:ascii="Arial" w:hAnsi="Arial" w:cs="Arial"/>
                <w:sz w:val="24"/>
                <w:szCs w:val="24"/>
                <w:lang w:val="en-US"/>
              </w:rPr>
              <w:t xml:space="preserve">The NHS continues to face unprecedented financial pressures. Some trusts in England are seeking to save money by creating wholly owned subsidiary, also known as </w:t>
            </w:r>
            <w:r w:rsidR="00457F5C" w:rsidRPr="00457F5C">
              <w:rPr>
                <w:rFonts w:ascii="Arial" w:hAnsi="Arial" w:cs="Arial"/>
                <w:sz w:val="24"/>
                <w:szCs w:val="24"/>
                <w:lang w:val="en-US"/>
              </w:rPr>
              <w:t>subco’s</w:t>
            </w:r>
            <w:r w:rsidRPr="00457F5C">
              <w:rPr>
                <w:rFonts w:ascii="Arial" w:hAnsi="Arial" w:cs="Arial"/>
                <w:sz w:val="24"/>
                <w:szCs w:val="24"/>
                <w:lang w:val="en-US"/>
              </w:rPr>
              <w:t>, companies to deliver services, including facilities and estates.</w:t>
            </w:r>
          </w:p>
          <w:p w:rsidR="00457F5C" w:rsidRDefault="00457F5C" w:rsidP="00457F5C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</w:p>
          <w:p w:rsidR="000F3CF3" w:rsidRPr="00457F5C" w:rsidRDefault="000F3CF3" w:rsidP="00457F5C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457F5C">
              <w:rPr>
                <w:rFonts w:ascii="Arial" w:hAnsi="Arial" w:cs="Arial"/>
                <w:lang w:val="en-US"/>
              </w:rPr>
              <w:t>On 19 September 2018, NHS Improvement announced that there should be a pause in any current plans to create new subsidiaries. NHS I</w:t>
            </w:r>
            <w:r w:rsidR="00457F5C" w:rsidRPr="00457F5C">
              <w:rPr>
                <w:rFonts w:ascii="Arial" w:hAnsi="Arial" w:cs="Arial"/>
                <w:lang w:val="en-US"/>
              </w:rPr>
              <w:t>mprovement</w:t>
            </w:r>
            <w:r w:rsidRPr="00457F5C">
              <w:rPr>
                <w:rFonts w:ascii="Arial" w:hAnsi="Arial" w:cs="Arial"/>
                <w:lang w:val="en-US"/>
              </w:rPr>
              <w:t xml:space="preserve"> have said that that there will be a consultation on this followed by new guidance. UNISON will continue to campaign against the creation of these </w:t>
            </w:r>
            <w:r w:rsidR="00457F5C" w:rsidRPr="00457F5C">
              <w:rPr>
                <w:rFonts w:ascii="Arial" w:hAnsi="Arial" w:cs="Arial"/>
                <w:lang w:val="en-US"/>
              </w:rPr>
              <w:t>subco’s</w:t>
            </w:r>
            <w:r w:rsidRPr="00457F5C">
              <w:rPr>
                <w:rFonts w:ascii="Arial" w:hAnsi="Arial" w:cs="Arial"/>
                <w:lang w:val="en-US"/>
              </w:rPr>
              <w:t>, and believes the pause should become permanent.</w:t>
            </w:r>
          </w:p>
          <w:p w:rsidR="000F3CF3" w:rsidRPr="00457F5C" w:rsidRDefault="000F3CF3" w:rsidP="00457F5C">
            <w:pPr>
              <w:pStyle w:val="Heading2"/>
              <w:jc w:val="both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7F5C">
              <w:rPr>
                <w:rFonts w:ascii="Arial" w:hAnsi="Arial" w:cs="Arial"/>
                <w:sz w:val="24"/>
                <w:szCs w:val="24"/>
                <w:lang w:val="en-US"/>
              </w:rPr>
              <w:t>What are subco</w:t>
            </w:r>
            <w:r w:rsidR="00457F5C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 w:rsidRPr="00457F5C">
              <w:rPr>
                <w:rFonts w:ascii="Arial" w:hAnsi="Arial" w:cs="Arial"/>
                <w:sz w:val="24"/>
                <w:szCs w:val="24"/>
                <w:lang w:val="en-US"/>
              </w:rPr>
              <w:t>s?</w:t>
            </w:r>
          </w:p>
          <w:p w:rsidR="000F3CF3" w:rsidRPr="00457F5C" w:rsidRDefault="000F3CF3" w:rsidP="00457F5C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457F5C">
              <w:rPr>
                <w:rFonts w:ascii="Arial" w:hAnsi="Arial" w:cs="Arial"/>
                <w:lang w:val="en-US"/>
              </w:rPr>
              <w:t>A subco is an organisation set up at arm’s length but still owned by the trust. It means that those services currently provided in-house will be provided by a separate company that will employ staff who currently work for the NHS.</w:t>
            </w:r>
          </w:p>
          <w:p w:rsidR="00457F5C" w:rsidRDefault="000F3CF3" w:rsidP="00457F5C">
            <w:pPr>
              <w:pStyle w:val="Heading2"/>
              <w:jc w:val="both"/>
              <w:outlineLvl w:val="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7F5C">
              <w:rPr>
                <w:rFonts w:ascii="Arial" w:hAnsi="Arial" w:cs="Arial"/>
                <w:sz w:val="24"/>
                <w:szCs w:val="24"/>
                <w:lang w:val="en-US"/>
              </w:rPr>
              <w:t>What’s the issue?</w:t>
            </w:r>
            <w:r w:rsidR="00457F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BE29F5" w:rsidRPr="00457F5C" w:rsidRDefault="000F3CF3" w:rsidP="00457F5C">
            <w:pPr>
              <w:pStyle w:val="Heading2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457F5C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Trusts claim that money will be saved by exploiting a tax loophole, but the major savings will come from employing new staff on non-NHS terms and conditions.</w:t>
            </w:r>
            <w:r w:rsidR="00457F5C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457F5C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UNISON believes this is a form of backdoor privatisation, with direct consequences for healthcare staff and potentially damaging ramifications for the NHS in England.</w:t>
            </w:r>
          </w:p>
        </w:tc>
      </w:tr>
      <w:tr w:rsidR="000F3CF3" w:rsidTr="00457F5C">
        <w:trPr>
          <w:trHeight w:val="5384"/>
        </w:trPr>
        <w:tc>
          <w:tcPr>
            <w:tcW w:w="5386" w:type="dxa"/>
          </w:tcPr>
          <w:p w:rsidR="00457F5C" w:rsidRDefault="000F3CF3" w:rsidP="00457F5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u w:val="single"/>
                <w:lang w:val="en-US" w:eastAsia="en-GB"/>
              </w:rPr>
            </w:pPr>
            <w:r w:rsidRPr="000F3CF3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u w:val="single"/>
                <w:lang w:val="en-US" w:eastAsia="en-GB"/>
              </w:rPr>
              <w:t xml:space="preserve">Young </w:t>
            </w:r>
            <w:r w:rsidR="00BE29F5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u w:val="single"/>
                <w:lang w:val="en-US" w:eastAsia="en-GB"/>
              </w:rPr>
              <w:t>Workers N</w:t>
            </w:r>
            <w:r w:rsidR="00951321"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u w:val="single"/>
                <w:lang w:val="en-US" w:eastAsia="en-GB"/>
              </w:rPr>
              <w:t>eed Unions</w:t>
            </w:r>
          </w:p>
          <w:p w:rsidR="000F3CF3" w:rsidRPr="000F3CF3" w:rsidRDefault="00457F5C" w:rsidP="00457F5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7030A0"/>
                <w:sz w:val="24"/>
                <w:szCs w:val="24"/>
                <w:u w:val="single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Millennials: </w:t>
            </w:r>
            <w:r w:rsidR="000F3CF3" w:rsidRPr="000F3CF3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The hipster characterisation masks a much starker reality for the houseless generation. Most young workers are contending with low wages, insecure jobs and no voice at work. They need trade unions more than ever but </w:t>
            </w:r>
            <w:r w:rsidR="000229D5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don’t always ‘get’ unions</w:t>
            </w:r>
            <w:r w:rsidR="000F3CF3" w:rsidRPr="000F3CF3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.</w:t>
            </w:r>
          </w:p>
          <w:p w:rsidR="000229D5" w:rsidRDefault="000F3CF3" w:rsidP="00457F5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0F3CF3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So it’s no surprise that recruiting and organising young workers is a top priority for UNISON – we even voted to make 201</w:t>
            </w:r>
            <w:r w:rsidR="008B4395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9 the year of young workers. Trade unions survival depends</w:t>
            </w:r>
            <w:r w:rsidRPr="000F3CF3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upon it but more importantly there is a moral imperative, considering the working conditions young workers face. </w:t>
            </w:r>
          </w:p>
          <w:p w:rsidR="000229D5" w:rsidRPr="000F3CF3" w:rsidRDefault="000229D5" w:rsidP="00457F5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Encourage a young worker you know to join UNISON today. Together we’re stronger. </w:t>
            </w:r>
          </w:p>
          <w:p w:rsidR="000F3CF3" w:rsidRPr="000229D5" w:rsidRDefault="000F3CF3" w:rsidP="00C028D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F3CF3" w:rsidRPr="007E46F7" w:rsidRDefault="00457F5C" w:rsidP="00885075">
            <w:pPr>
              <w:jc w:val="both"/>
              <w:rPr>
                <w:rFonts w:ascii="Arial" w:hAnsi="Arial" w:cs="Arial"/>
                <w:b/>
                <w:color w:val="7030A0"/>
                <w:sz w:val="24"/>
                <w:szCs w:val="24"/>
                <w:u w:val="single"/>
              </w:rPr>
            </w:pPr>
            <w:r w:rsidRPr="007E46F7">
              <w:rPr>
                <w:rFonts w:ascii="Arial" w:hAnsi="Arial" w:cs="Arial"/>
                <w:b/>
                <w:color w:val="7030A0"/>
                <w:sz w:val="24"/>
                <w:szCs w:val="24"/>
                <w:u w:val="single"/>
              </w:rPr>
              <w:lastRenderedPageBreak/>
              <w:t>Shop Stops</w:t>
            </w:r>
          </w:p>
          <w:p w:rsidR="00457F5C" w:rsidRPr="00885075" w:rsidRDefault="00457F5C" w:rsidP="00885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7F5C" w:rsidRPr="00885075" w:rsidRDefault="00457F5C" w:rsidP="00885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075">
              <w:rPr>
                <w:rFonts w:ascii="Arial" w:hAnsi="Arial" w:cs="Arial"/>
                <w:sz w:val="24"/>
                <w:szCs w:val="24"/>
              </w:rPr>
              <w:t>There have been a number of issues raised around crews returning to station for meal break, and being refused shop stops, or being told that their mea</w:t>
            </w:r>
            <w:r w:rsidR="00885075" w:rsidRPr="00885075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7E46F7" w:rsidRPr="00885075">
              <w:rPr>
                <w:rFonts w:ascii="Arial" w:hAnsi="Arial" w:cs="Arial"/>
                <w:sz w:val="24"/>
                <w:szCs w:val="24"/>
              </w:rPr>
              <w:t>break will</w:t>
            </w:r>
            <w:r w:rsidR="00885075" w:rsidRPr="00885075">
              <w:rPr>
                <w:rFonts w:ascii="Arial" w:hAnsi="Arial" w:cs="Arial"/>
                <w:sz w:val="24"/>
                <w:szCs w:val="24"/>
              </w:rPr>
              <w:t xml:space="preserve"> begin immediately. </w:t>
            </w:r>
          </w:p>
          <w:p w:rsidR="00885075" w:rsidRPr="00885075" w:rsidRDefault="00885075" w:rsidP="00885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075" w:rsidRPr="00885075" w:rsidRDefault="00885075" w:rsidP="00885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075">
              <w:rPr>
                <w:rFonts w:ascii="Arial" w:hAnsi="Arial" w:cs="Arial"/>
                <w:sz w:val="24"/>
                <w:szCs w:val="24"/>
              </w:rPr>
              <w:t>There is an agreement in place that states it is reasonable for crews to stop on route back to station to collect provisions for th</w:t>
            </w:r>
            <w:r w:rsidR="007E46F7">
              <w:rPr>
                <w:rFonts w:ascii="Arial" w:hAnsi="Arial" w:cs="Arial"/>
                <w:sz w:val="24"/>
                <w:szCs w:val="24"/>
              </w:rPr>
              <w:t xml:space="preserve">eir meal. With an agreed </w:t>
            </w:r>
            <w:r w:rsidRPr="00885075">
              <w:rPr>
                <w:rFonts w:ascii="Arial" w:hAnsi="Arial" w:cs="Arial"/>
                <w:sz w:val="24"/>
                <w:szCs w:val="24"/>
              </w:rPr>
              <w:t>5 to 10 minute</w:t>
            </w:r>
            <w:r w:rsidR="007E46F7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Pr="00885075">
              <w:rPr>
                <w:rFonts w:ascii="Arial" w:hAnsi="Arial" w:cs="Arial"/>
                <w:sz w:val="24"/>
                <w:szCs w:val="24"/>
              </w:rPr>
              <w:t xml:space="preserve"> stops at the local shop. </w:t>
            </w:r>
          </w:p>
          <w:p w:rsidR="00885075" w:rsidRPr="00885075" w:rsidRDefault="00885075" w:rsidP="00885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5075" w:rsidRPr="00885075" w:rsidRDefault="00885075" w:rsidP="007E46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885075">
              <w:rPr>
                <w:rFonts w:ascii="Arial" w:hAnsi="Arial" w:cs="Arial"/>
                <w:sz w:val="24"/>
                <w:szCs w:val="24"/>
              </w:rPr>
              <w:t xml:space="preserve">Crews should contact EOC prior to going to the shops to inform them of their intentions, and should </w:t>
            </w:r>
            <w:r w:rsidR="007E46F7">
              <w:rPr>
                <w:rFonts w:ascii="Arial" w:hAnsi="Arial" w:cs="Arial"/>
                <w:sz w:val="24"/>
                <w:szCs w:val="24"/>
              </w:rPr>
              <w:t xml:space="preserve">not delay the journey back to station by taking excessive detours. </w:t>
            </w:r>
          </w:p>
        </w:tc>
      </w:tr>
    </w:tbl>
    <w:p w:rsidR="009C055E" w:rsidRPr="0030138D" w:rsidRDefault="009C055E" w:rsidP="000F7D06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color w:val="7030A0"/>
          <w:sz w:val="28"/>
          <w:szCs w:val="28"/>
          <w:u w:val="single"/>
        </w:rPr>
      </w:pPr>
    </w:p>
    <w:sectPr w:rsidR="009C055E" w:rsidRPr="0030138D" w:rsidSect="00D3668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9B" w:rsidRDefault="00817A9B" w:rsidP="009C1C86">
      <w:pPr>
        <w:spacing w:after="0" w:line="240" w:lineRule="auto"/>
      </w:pPr>
      <w:r>
        <w:separator/>
      </w:r>
    </w:p>
  </w:endnote>
  <w:endnote w:type="continuationSeparator" w:id="0">
    <w:p w:rsidR="00817A9B" w:rsidRDefault="00817A9B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MediumCond">
    <w:altName w:val="HelveticaNeue Medium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ightCond">
    <w:altName w:val="HelveticaNeue Light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D9" w:rsidRDefault="00C02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9B" w:rsidRDefault="00817A9B" w:rsidP="009C1C86">
      <w:pPr>
        <w:spacing w:after="0" w:line="240" w:lineRule="auto"/>
      </w:pPr>
      <w:r>
        <w:separator/>
      </w:r>
    </w:p>
  </w:footnote>
  <w:footnote w:type="continuationSeparator" w:id="0">
    <w:p w:rsidR="00817A9B" w:rsidRDefault="00817A9B" w:rsidP="009C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436F"/>
    <w:multiLevelType w:val="multilevel"/>
    <w:tmpl w:val="9AD0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83490"/>
    <w:multiLevelType w:val="multilevel"/>
    <w:tmpl w:val="46F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D0064"/>
    <w:multiLevelType w:val="multilevel"/>
    <w:tmpl w:val="6904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C78CE"/>
    <w:multiLevelType w:val="hybridMultilevel"/>
    <w:tmpl w:val="56FC8E1A"/>
    <w:lvl w:ilvl="0" w:tplc="073864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F21F4"/>
    <w:multiLevelType w:val="multilevel"/>
    <w:tmpl w:val="955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774E6"/>
    <w:multiLevelType w:val="multilevel"/>
    <w:tmpl w:val="BA22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23"/>
    <w:rsid w:val="00000039"/>
    <w:rsid w:val="00002029"/>
    <w:rsid w:val="000229D5"/>
    <w:rsid w:val="00026673"/>
    <w:rsid w:val="00046176"/>
    <w:rsid w:val="00083D59"/>
    <w:rsid w:val="00087A8E"/>
    <w:rsid w:val="000E6021"/>
    <w:rsid w:val="000F3CF3"/>
    <w:rsid w:val="000F4C9F"/>
    <w:rsid w:val="000F7D06"/>
    <w:rsid w:val="00106059"/>
    <w:rsid w:val="0011596F"/>
    <w:rsid w:val="00121C4E"/>
    <w:rsid w:val="00123CD0"/>
    <w:rsid w:val="001636B5"/>
    <w:rsid w:val="00196F8F"/>
    <w:rsid w:val="001B3C6A"/>
    <w:rsid w:val="001B5A6E"/>
    <w:rsid w:val="001C329A"/>
    <w:rsid w:val="001E1E77"/>
    <w:rsid w:val="001F608C"/>
    <w:rsid w:val="002056ED"/>
    <w:rsid w:val="00230E5C"/>
    <w:rsid w:val="002437F4"/>
    <w:rsid w:val="0027167D"/>
    <w:rsid w:val="00290505"/>
    <w:rsid w:val="002B0717"/>
    <w:rsid w:val="0030138D"/>
    <w:rsid w:val="00335DA1"/>
    <w:rsid w:val="0034393C"/>
    <w:rsid w:val="00347B9C"/>
    <w:rsid w:val="00396BD0"/>
    <w:rsid w:val="00405406"/>
    <w:rsid w:val="00457F5C"/>
    <w:rsid w:val="004928D0"/>
    <w:rsid w:val="004B4F00"/>
    <w:rsid w:val="004D00FD"/>
    <w:rsid w:val="004D191F"/>
    <w:rsid w:val="004E4DED"/>
    <w:rsid w:val="004F45F9"/>
    <w:rsid w:val="005064CB"/>
    <w:rsid w:val="00541AF5"/>
    <w:rsid w:val="00555AA9"/>
    <w:rsid w:val="00556045"/>
    <w:rsid w:val="00565810"/>
    <w:rsid w:val="00592B6F"/>
    <w:rsid w:val="005B5915"/>
    <w:rsid w:val="005D33CD"/>
    <w:rsid w:val="00646EC6"/>
    <w:rsid w:val="00654140"/>
    <w:rsid w:val="006973E4"/>
    <w:rsid w:val="006A73A0"/>
    <w:rsid w:val="006C0D63"/>
    <w:rsid w:val="006C5C23"/>
    <w:rsid w:val="006E38C4"/>
    <w:rsid w:val="006E6C46"/>
    <w:rsid w:val="007069FE"/>
    <w:rsid w:val="007135D0"/>
    <w:rsid w:val="00741034"/>
    <w:rsid w:val="007A6132"/>
    <w:rsid w:val="007A64E6"/>
    <w:rsid w:val="007E46F7"/>
    <w:rsid w:val="007F443D"/>
    <w:rsid w:val="00817A9B"/>
    <w:rsid w:val="008416D9"/>
    <w:rsid w:val="008747BB"/>
    <w:rsid w:val="00885075"/>
    <w:rsid w:val="008B4395"/>
    <w:rsid w:val="008C269B"/>
    <w:rsid w:val="008D7047"/>
    <w:rsid w:val="00951321"/>
    <w:rsid w:val="00983E54"/>
    <w:rsid w:val="00984443"/>
    <w:rsid w:val="00990264"/>
    <w:rsid w:val="00993050"/>
    <w:rsid w:val="009B63A5"/>
    <w:rsid w:val="009C055E"/>
    <w:rsid w:val="009C1C86"/>
    <w:rsid w:val="009C755D"/>
    <w:rsid w:val="009D2FA1"/>
    <w:rsid w:val="009D3F7A"/>
    <w:rsid w:val="009D41E4"/>
    <w:rsid w:val="009F27D0"/>
    <w:rsid w:val="009F7A81"/>
    <w:rsid w:val="00A0296E"/>
    <w:rsid w:val="00A07B16"/>
    <w:rsid w:val="00A43DF0"/>
    <w:rsid w:val="00A50192"/>
    <w:rsid w:val="00A52F1D"/>
    <w:rsid w:val="00A8766A"/>
    <w:rsid w:val="00AD2121"/>
    <w:rsid w:val="00B04F9E"/>
    <w:rsid w:val="00B10492"/>
    <w:rsid w:val="00B12B65"/>
    <w:rsid w:val="00B62F71"/>
    <w:rsid w:val="00BC1CAE"/>
    <w:rsid w:val="00BD7E86"/>
    <w:rsid w:val="00BE2776"/>
    <w:rsid w:val="00BE29F5"/>
    <w:rsid w:val="00C028D9"/>
    <w:rsid w:val="00C6363F"/>
    <w:rsid w:val="00C67F28"/>
    <w:rsid w:val="00C7710B"/>
    <w:rsid w:val="00C8191E"/>
    <w:rsid w:val="00CB2333"/>
    <w:rsid w:val="00CF5783"/>
    <w:rsid w:val="00D20CBC"/>
    <w:rsid w:val="00D344AE"/>
    <w:rsid w:val="00D36683"/>
    <w:rsid w:val="00D6499A"/>
    <w:rsid w:val="00D93CE7"/>
    <w:rsid w:val="00DD0A78"/>
    <w:rsid w:val="00DD387A"/>
    <w:rsid w:val="00DE5DA9"/>
    <w:rsid w:val="00DF1008"/>
    <w:rsid w:val="00DF187E"/>
    <w:rsid w:val="00E24FB4"/>
    <w:rsid w:val="00E330D0"/>
    <w:rsid w:val="00E43C7F"/>
    <w:rsid w:val="00E44014"/>
    <w:rsid w:val="00E92957"/>
    <w:rsid w:val="00EA54D4"/>
    <w:rsid w:val="00EE0A64"/>
    <w:rsid w:val="00F13CBC"/>
    <w:rsid w:val="00F176C6"/>
    <w:rsid w:val="00F21231"/>
    <w:rsid w:val="00F42369"/>
    <w:rsid w:val="00F52DF8"/>
    <w:rsid w:val="00F856CE"/>
    <w:rsid w:val="00FA64A2"/>
    <w:rsid w:val="00FC5AD5"/>
    <w:rsid w:val="00F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6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  <w:style w:type="character" w:styleId="Strong">
    <w:name w:val="Strong"/>
    <w:basedOn w:val="DefaultParagraphFont"/>
    <w:uiPriority w:val="22"/>
    <w:qFormat/>
    <w:rsid w:val="00E92957"/>
    <w:rPr>
      <w:b/>
      <w:bCs/>
    </w:rPr>
  </w:style>
  <w:style w:type="paragraph" w:styleId="NormalWeb">
    <w:name w:val="Normal (Web)"/>
    <w:basedOn w:val="Normal"/>
    <w:uiPriority w:val="99"/>
    <w:unhideWhenUsed/>
    <w:rsid w:val="00E929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26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4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C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2">
    <w:name w:val="Pa2"/>
    <w:basedOn w:val="Normal"/>
    <w:next w:val="Normal"/>
    <w:uiPriority w:val="99"/>
    <w:rsid w:val="001636B5"/>
    <w:pPr>
      <w:autoSpaceDE w:val="0"/>
      <w:autoSpaceDN w:val="0"/>
      <w:adjustRightInd w:val="0"/>
      <w:spacing w:after="0" w:line="241" w:lineRule="atLeast"/>
    </w:pPr>
    <w:rPr>
      <w:rFonts w:ascii="HelveticaNeue MediumCond" w:hAnsi="HelveticaNeue MediumCond"/>
      <w:sz w:val="24"/>
      <w:szCs w:val="24"/>
    </w:rPr>
  </w:style>
  <w:style w:type="character" w:customStyle="1" w:styleId="A2">
    <w:name w:val="A2"/>
    <w:uiPriority w:val="99"/>
    <w:rsid w:val="001636B5"/>
    <w:rPr>
      <w:rFonts w:cs="HelveticaNeue MediumCond"/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1636B5"/>
    <w:pPr>
      <w:autoSpaceDE w:val="0"/>
      <w:autoSpaceDN w:val="0"/>
      <w:adjustRightInd w:val="0"/>
      <w:spacing w:after="0" w:line="241" w:lineRule="atLeast"/>
    </w:pPr>
    <w:rPr>
      <w:rFonts w:ascii="HelveticaNeue LightCond" w:hAnsi="HelveticaNeue LightCond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1636B5"/>
    <w:pPr>
      <w:autoSpaceDE w:val="0"/>
      <w:autoSpaceDN w:val="0"/>
      <w:adjustRightInd w:val="0"/>
      <w:spacing w:after="0" w:line="281" w:lineRule="atLeast"/>
    </w:pPr>
    <w:rPr>
      <w:rFonts w:ascii="HelveticaNeue LightCond" w:hAnsi="HelveticaNeue LightCond"/>
      <w:sz w:val="24"/>
      <w:szCs w:val="24"/>
    </w:rPr>
  </w:style>
  <w:style w:type="character" w:customStyle="1" w:styleId="A4">
    <w:name w:val="A4"/>
    <w:uiPriority w:val="99"/>
    <w:rsid w:val="001636B5"/>
    <w:rPr>
      <w:rFonts w:ascii="HelveticaNeue MediumCond" w:hAnsi="HelveticaNeue MediumCond" w:cs="HelveticaNeue MediumCond"/>
      <w:i/>
      <w:iCs/>
      <w:color w:val="000000"/>
      <w:sz w:val="26"/>
      <w:szCs w:val="26"/>
    </w:rPr>
  </w:style>
  <w:style w:type="paragraph" w:customStyle="1" w:styleId="intro">
    <w:name w:val="intro"/>
    <w:basedOn w:val="Normal"/>
    <w:rsid w:val="00C8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E0A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06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6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  <w:style w:type="character" w:styleId="Strong">
    <w:name w:val="Strong"/>
    <w:basedOn w:val="DefaultParagraphFont"/>
    <w:uiPriority w:val="22"/>
    <w:qFormat/>
    <w:rsid w:val="00E92957"/>
    <w:rPr>
      <w:b/>
      <w:bCs/>
    </w:rPr>
  </w:style>
  <w:style w:type="paragraph" w:styleId="NormalWeb">
    <w:name w:val="Normal (Web)"/>
    <w:basedOn w:val="Normal"/>
    <w:uiPriority w:val="99"/>
    <w:unhideWhenUsed/>
    <w:rsid w:val="00E929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C26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64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6C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2">
    <w:name w:val="Pa2"/>
    <w:basedOn w:val="Normal"/>
    <w:next w:val="Normal"/>
    <w:uiPriority w:val="99"/>
    <w:rsid w:val="001636B5"/>
    <w:pPr>
      <w:autoSpaceDE w:val="0"/>
      <w:autoSpaceDN w:val="0"/>
      <w:adjustRightInd w:val="0"/>
      <w:spacing w:after="0" w:line="241" w:lineRule="atLeast"/>
    </w:pPr>
    <w:rPr>
      <w:rFonts w:ascii="HelveticaNeue MediumCond" w:hAnsi="HelveticaNeue MediumCond"/>
      <w:sz w:val="24"/>
      <w:szCs w:val="24"/>
    </w:rPr>
  </w:style>
  <w:style w:type="character" w:customStyle="1" w:styleId="A2">
    <w:name w:val="A2"/>
    <w:uiPriority w:val="99"/>
    <w:rsid w:val="001636B5"/>
    <w:rPr>
      <w:rFonts w:cs="HelveticaNeue MediumCond"/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1636B5"/>
    <w:pPr>
      <w:autoSpaceDE w:val="0"/>
      <w:autoSpaceDN w:val="0"/>
      <w:adjustRightInd w:val="0"/>
      <w:spacing w:after="0" w:line="241" w:lineRule="atLeast"/>
    </w:pPr>
    <w:rPr>
      <w:rFonts w:ascii="HelveticaNeue LightCond" w:hAnsi="HelveticaNeue LightCond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1636B5"/>
    <w:pPr>
      <w:autoSpaceDE w:val="0"/>
      <w:autoSpaceDN w:val="0"/>
      <w:adjustRightInd w:val="0"/>
      <w:spacing w:after="0" w:line="281" w:lineRule="atLeast"/>
    </w:pPr>
    <w:rPr>
      <w:rFonts w:ascii="HelveticaNeue LightCond" w:hAnsi="HelveticaNeue LightCond"/>
      <w:sz w:val="24"/>
      <w:szCs w:val="24"/>
    </w:rPr>
  </w:style>
  <w:style w:type="character" w:customStyle="1" w:styleId="A4">
    <w:name w:val="A4"/>
    <w:uiPriority w:val="99"/>
    <w:rsid w:val="001636B5"/>
    <w:rPr>
      <w:rFonts w:ascii="HelveticaNeue MediumCond" w:hAnsi="HelveticaNeue MediumCond" w:cs="HelveticaNeue MediumCond"/>
      <w:i/>
      <w:iCs/>
      <w:color w:val="000000"/>
      <w:sz w:val="26"/>
      <w:szCs w:val="26"/>
    </w:rPr>
  </w:style>
  <w:style w:type="paragraph" w:customStyle="1" w:styleId="intro">
    <w:name w:val="intro"/>
    <w:basedOn w:val="Normal"/>
    <w:rsid w:val="00C8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E0A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20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47934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2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8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6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6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6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36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83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1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NISON\2017%20HEADER\UNISON%20Branch%20Header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C442-85A3-4471-8FCC-9496FC13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UNISON Branch Header 2017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Fairfax</dc:creator>
  <cp:lastModifiedBy>Diane Redmond</cp:lastModifiedBy>
  <cp:revision>2</cp:revision>
  <cp:lastPrinted>2018-10-25T09:53:00Z</cp:lastPrinted>
  <dcterms:created xsi:type="dcterms:W3CDTF">2018-10-25T13:20:00Z</dcterms:created>
  <dcterms:modified xsi:type="dcterms:W3CDTF">2018-10-25T13:20:00Z</dcterms:modified>
</cp:coreProperties>
</file>