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43EA1" wp14:editId="56F38832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162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162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Pr="00FA64A2" w:rsidRDefault="0034393C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UNISON Direct 0800</w:t>
                            </w:r>
                            <w:r w:rsidR="00ED401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Pr="00FA64A2" w:rsidRDefault="0034393C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>UNISON Direct 0800</w:t>
                      </w:r>
                      <w:r w:rsidR="00ED401E">
                        <w:rPr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 wp14:anchorId="57BCBA9B" wp14:editId="7E4FC158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01E" w:rsidRDefault="00ED401E" w:rsidP="00ED401E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 xml:space="preserve">Yorkshire Ambulance Branch </w:t>
      </w:r>
    </w:p>
    <w:p w:rsidR="00ED401E" w:rsidRPr="00ED401E" w:rsidRDefault="00ED401E" w:rsidP="00ED401E">
      <w:pPr>
        <w:spacing w:after="0" w:line="240" w:lineRule="auto"/>
        <w:jc w:val="center"/>
        <w:rPr>
          <w:rFonts w:eastAsia="Malgun Gothic Semilight" w:cs="Malgun Gothic Semilight"/>
          <w:b/>
          <w:i/>
          <w:color w:val="7030A0"/>
          <w:sz w:val="28"/>
          <w:szCs w:val="28"/>
          <w:u w:val="single"/>
        </w:rPr>
      </w:pPr>
      <w:r w:rsidRPr="00A43DF0">
        <w:rPr>
          <w:rFonts w:ascii="Bradley Hand ITC" w:eastAsia="Malgun Gothic Semilight" w:hAnsi="Bradley Hand ITC" w:cs="Malgun Gothic Semilight"/>
          <w:b/>
          <w:i/>
          <w:color w:val="7030A0"/>
          <w:sz w:val="56"/>
          <w:szCs w:val="56"/>
          <w:u w:val="single"/>
        </w:rPr>
        <w:t>UNISON Weekly Update</w:t>
      </w:r>
      <w:r>
        <w:rPr>
          <w:rFonts w:ascii="Bradley Hand ITC" w:eastAsia="Malgun Gothic Semilight" w:hAnsi="Bradley Hand ITC" w:cs="Malgun Gothic Semilight"/>
          <w:b/>
          <w:i/>
          <w:color w:val="7030A0"/>
          <w:sz w:val="56"/>
          <w:szCs w:val="56"/>
          <w:u w:val="single"/>
        </w:rPr>
        <w:t xml:space="preserve">   </w:t>
      </w:r>
      <w:r w:rsidRPr="00ED401E">
        <w:rPr>
          <w:rFonts w:eastAsia="Malgun Gothic Semilight" w:cs="Malgun Gothic Semilight"/>
          <w:i/>
          <w:color w:val="7030A0"/>
          <w:sz w:val="28"/>
          <w:szCs w:val="28"/>
        </w:rPr>
        <w:t>Number 8, 27</w:t>
      </w:r>
      <w:r w:rsidRPr="00ED401E">
        <w:rPr>
          <w:rFonts w:eastAsia="Malgun Gothic Semilight" w:cs="Malgun Gothic Semilight"/>
          <w:i/>
          <w:color w:val="7030A0"/>
          <w:sz w:val="28"/>
          <w:szCs w:val="28"/>
          <w:vertAlign w:val="superscript"/>
        </w:rPr>
        <w:t>th</w:t>
      </w:r>
      <w:r w:rsidRPr="00ED401E">
        <w:rPr>
          <w:rFonts w:eastAsia="Malgun Gothic Semilight" w:cs="Malgun Gothic Semilight"/>
          <w:i/>
          <w:color w:val="7030A0"/>
          <w:sz w:val="28"/>
          <w:szCs w:val="28"/>
        </w:rPr>
        <w:t xml:space="preserve"> August 2018</w:t>
      </w:r>
    </w:p>
    <w:p w:rsidR="00565810" w:rsidRPr="00ED401E" w:rsidRDefault="00565810" w:rsidP="00ED401E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</w:p>
    <w:p w:rsidR="00ED401E" w:rsidRDefault="00ED401E" w:rsidP="00ED401E">
      <w:pPr>
        <w:shd w:val="clear" w:color="auto" w:fill="FFFFFF"/>
        <w:rPr>
          <w:rFonts w:ascii="Arial" w:hAnsi="Arial" w:cs="Arial"/>
          <w:color w:val="1D2129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5E7E2AA4" wp14:editId="2936ACF2">
            <wp:extent cx="5286375" cy="1790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252" cy="178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6D1">
        <w:rPr>
          <w:noProof/>
          <w:lang w:eastAsia="en-GB"/>
        </w:rPr>
        <w:drawing>
          <wp:inline distT="0" distB="0" distL="0" distR="0" wp14:anchorId="63DD5309" wp14:editId="4A2E6F6F">
            <wp:extent cx="1152525" cy="1781175"/>
            <wp:effectExtent l="0" t="0" r="9525" b="9525"/>
            <wp:docPr id="3" name="Picture 3" descr="C:\Users\benjamin.day\AppData\Local\Microsoft\Windows\Temporary Internet Files\Content.Outlook\UYTP49FH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enjamin.day\AppData\Local\Microsoft\Windows\Temporary Internet Files\Content.Outlook\UYTP49FH\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78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4C5" w:rsidRDefault="003524C5" w:rsidP="00ED401E">
      <w:pPr>
        <w:shd w:val="clear" w:color="auto" w:fill="FFFFFF"/>
        <w:rPr>
          <w:rFonts w:ascii="Arial" w:hAnsi="Arial" w:cs="Arial"/>
          <w:color w:val="1D2129"/>
          <w:sz w:val="20"/>
          <w:szCs w:val="20"/>
          <w:lang w:eastAsia="en-GB"/>
        </w:rPr>
      </w:pPr>
    </w:p>
    <w:p w:rsidR="00ED401E" w:rsidRDefault="00ED401E" w:rsidP="00ED401E">
      <w:pPr>
        <w:shd w:val="clear" w:color="auto" w:fill="FFFFFF"/>
        <w:rPr>
          <w:rFonts w:ascii="Arial" w:hAnsi="Arial" w:cs="Arial"/>
          <w:color w:val="1D2129"/>
          <w:sz w:val="20"/>
          <w:szCs w:val="20"/>
          <w:lang w:eastAsia="en-GB"/>
        </w:rPr>
      </w:pP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111 Footba</w:t>
      </w:r>
      <w:r>
        <w:rPr>
          <w:rFonts w:ascii="Arial" w:hAnsi="Arial" w:cs="Arial"/>
          <w:color w:val="1D2129"/>
          <w:sz w:val="20"/>
          <w:szCs w:val="20"/>
          <w:lang w:eastAsia="en-GB"/>
        </w:rPr>
        <w:t>ll started out as a simple goal,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1D2129"/>
          <w:sz w:val="20"/>
          <w:szCs w:val="20"/>
          <w:lang w:eastAsia="en-GB"/>
        </w:rPr>
        <w:t>to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 improve staff morale and engagement by holding a game between the Wakef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ield and Rotherham call centres, and raise awareness of nominated charities. 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This is how the 111 Cup was born. </w:t>
      </w:r>
      <w:r>
        <w:rPr>
          <w:rFonts w:ascii="Arial" w:hAnsi="Arial" w:cs="Arial"/>
          <w:color w:val="1D2129"/>
          <w:sz w:val="20"/>
          <w:szCs w:val="20"/>
          <w:lang w:eastAsia="en-GB"/>
        </w:rPr>
        <w:t>I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n February 2018 when two teams l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ined up to compete for the cup the match raised </w:t>
      </w:r>
      <w:r w:rsidRPr="0084083A">
        <w:rPr>
          <w:rFonts w:ascii="Arial" w:hAnsi="Arial" w:cs="Arial"/>
          <w:sz w:val="20"/>
          <w:szCs w:val="20"/>
        </w:rPr>
        <w:t>a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 total of £1251.10 for The Yorkshire Air Ambulance and Yorkshire Children’s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 T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rust.</w:t>
      </w:r>
    </w:p>
    <w:p w:rsidR="003524C5" w:rsidRDefault="003524C5" w:rsidP="003524C5">
      <w:pPr>
        <w:rPr>
          <w:rFonts w:ascii="Arial" w:hAnsi="Arial" w:cs="Arial"/>
          <w:sz w:val="20"/>
          <w:szCs w:val="20"/>
        </w:rPr>
      </w:pPr>
      <w:r w:rsidRPr="0084083A">
        <w:rPr>
          <w:rFonts w:ascii="Arial" w:hAnsi="Arial" w:cs="Arial"/>
          <w:sz w:val="20"/>
          <w:szCs w:val="20"/>
        </w:rPr>
        <w:t xml:space="preserve">This journey has been helped </w:t>
      </w:r>
      <w:r>
        <w:rPr>
          <w:rFonts w:ascii="Arial" w:hAnsi="Arial" w:cs="Arial"/>
          <w:sz w:val="20"/>
          <w:szCs w:val="20"/>
        </w:rPr>
        <w:t xml:space="preserve">greatly by </w:t>
      </w:r>
      <w:r w:rsidRPr="00F71FD4">
        <w:rPr>
          <w:rFonts w:ascii="Arial" w:hAnsi="Arial" w:cs="Arial"/>
          <w:b/>
          <w:sz w:val="20"/>
          <w:szCs w:val="20"/>
        </w:rPr>
        <w:t>Unison Yorkshire Ambulance Branch</w:t>
      </w:r>
      <w:r>
        <w:rPr>
          <w:rFonts w:ascii="Arial" w:hAnsi="Arial" w:cs="Arial"/>
          <w:sz w:val="20"/>
          <w:szCs w:val="20"/>
        </w:rPr>
        <w:t xml:space="preserve"> who is our exclusive shirt sponsor. </w:t>
      </w:r>
      <w:r w:rsidRPr="0084083A">
        <w:rPr>
          <w:rFonts w:ascii="Arial" w:hAnsi="Arial" w:cs="Arial"/>
          <w:sz w:val="20"/>
          <w:szCs w:val="20"/>
        </w:rPr>
        <w:t xml:space="preserve">The idea behind the 111 </w:t>
      </w:r>
      <w:r>
        <w:rPr>
          <w:rFonts w:ascii="Arial" w:hAnsi="Arial" w:cs="Arial"/>
          <w:sz w:val="20"/>
          <w:szCs w:val="20"/>
        </w:rPr>
        <w:t>football matches up with UNISON’s national</w:t>
      </w:r>
      <w:r w:rsidRPr="0084083A">
        <w:rPr>
          <w:rFonts w:ascii="Arial" w:hAnsi="Arial" w:cs="Arial"/>
          <w:sz w:val="20"/>
          <w:szCs w:val="20"/>
        </w:rPr>
        <w:t xml:space="preserve"> drive to promot</w:t>
      </w:r>
      <w:r>
        <w:rPr>
          <w:rFonts w:ascii="Arial" w:hAnsi="Arial" w:cs="Arial"/>
          <w:sz w:val="20"/>
          <w:szCs w:val="20"/>
        </w:rPr>
        <w:t>e and encourage staff health and wellbeing.</w:t>
      </w:r>
      <w:r w:rsidRPr="0084083A">
        <w:rPr>
          <w:rFonts w:ascii="Arial" w:hAnsi="Arial" w:cs="Arial"/>
          <w:sz w:val="20"/>
          <w:szCs w:val="20"/>
        </w:rPr>
        <w:t xml:space="preserve"> Th</w:t>
      </w:r>
      <w:r>
        <w:rPr>
          <w:rFonts w:ascii="Arial" w:hAnsi="Arial" w:cs="Arial"/>
          <w:sz w:val="20"/>
          <w:szCs w:val="20"/>
        </w:rPr>
        <w:t>e theme of promoting s</w:t>
      </w:r>
      <w:r w:rsidRPr="0084083A">
        <w:rPr>
          <w:rFonts w:ascii="Arial" w:hAnsi="Arial" w:cs="Arial"/>
          <w:sz w:val="20"/>
          <w:szCs w:val="20"/>
        </w:rPr>
        <w:t xml:space="preserve">taff engagement </w:t>
      </w:r>
      <w:r>
        <w:rPr>
          <w:rFonts w:ascii="Arial" w:hAnsi="Arial" w:cs="Arial"/>
          <w:sz w:val="20"/>
          <w:szCs w:val="20"/>
        </w:rPr>
        <w:t>and mental health support unifies YAS 111 football</w:t>
      </w:r>
      <w:r w:rsidRPr="00F71FD4">
        <w:rPr>
          <w:rFonts w:ascii="Arial" w:hAnsi="Arial" w:cs="Arial"/>
          <w:sz w:val="20"/>
          <w:szCs w:val="20"/>
        </w:rPr>
        <w:t xml:space="preserve"> and</w:t>
      </w:r>
      <w:r w:rsidRPr="00F71FD4">
        <w:rPr>
          <w:rFonts w:ascii="Arial" w:hAnsi="Arial" w:cs="Arial"/>
          <w:b/>
          <w:sz w:val="20"/>
          <w:szCs w:val="20"/>
        </w:rPr>
        <w:t xml:space="preserve"> UNISON Yorkshire Ambulance Branch </w:t>
      </w:r>
      <w:r>
        <w:rPr>
          <w:rFonts w:ascii="Arial" w:hAnsi="Arial" w:cs="Arial"/>
          <w:sz w:val="20"/>
          <w:szCs w:val="20"/>
        </w:rPr>
        <w:t xml:space="preserve">perfectly. Together we can work towards a happier </w:t>
      </w:r>
      <w:r w:rsidR="00F71FD4">
        <w:rPr>
          <w:rFonts w:ascii="Arial" w:hAnsi="Arial" w:cs="Arial"/>
          <w:sz w:val="20"/>
          <w:szCs w:val="20"/>
        </w:rPr>
        <w:t>and more satisfying work place w</w:t>
      </w:r>
      <w:r w:rsidRPr="0084083A">
        <w:rPr>
          <w:rFonts w:ascii="Arial" w:hAnsi="Arial" w:cs="Arial"/>
          <w:sz w:val="20"/>
          <w:szCs w:val="20"/>
        </w:rPr>
        <w:t xml:space="preserve">here employees can feel supported and </w:t>
      </w:r>
      <w:r>
        <w:rPr>
          <w:rFonts w:ascii="Arial" w:hAnsi="Arial" w:cs="Arial"/>
          <w:sz w:val="20"/>
          <w:szCs w:val="20"/>
        </w:rPr>
        <w:t xml:space="preserve">able to express </w:t>
      </w:r>
      <w:r w:rsidRPr="0084083A">
        <w:rPr>
          <w:rFonts w:ascii="Arial" w:hAnsi="Arial" w:cs="Arial"/>
          <w:sz w:val="20"/>
          <w:szCs w:val="20"/>
        </w:rPr>
        <w:t xml:space="preserve">any issues relating to mental </w:t>
      </w:r>
      <w:r w:rsidR="00F71FD4">
        <w:rPr>
          <w:rFonts w:ascii="Arial" w:hAnsi="Arial" w:cs="Arial"/>
          <w:sz w:val="20"/>
          <w:szCs w:val="20"/>
        </w:rPr>
        <w:t xml:space="preserve">health. </w:t>
      </w:r>
    </w:p>
    <w:p w:rsidR="00ED401E" w:rsidRDefault="00ED401E" w:rsidP="00ED401E">
      <w:pPr>
        <w:shd w:val="clear" w:color="auto" w:fill="FFFFFF"/>
        <w:rPr>
          <w:rFonts w:ascii="Arial" w:hAnsi="Arial" w:cs="Arial"/>
          <w:color w:val="1D2129"/>
          <w:sz w:val="20"/>
          <w:szCs w:val="20"/>
          <w:lang w:eastAsia="en-GB"/>
        </w:rPr>
      </w:pP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After this </w:t>
      </w:r>
      <w:r w:rsidR="003524C5">
        <w:rPr>
          <w:rFonts w:ascii="Arial" w:hAnsi="Arial" w:cs="Arial"/>
          <w:color w:val="1D2129"/>
          <w:sz w:val="20"/>
          <w:szCs w:val="20"/>
          <w:lang w:eastAsia="en-GB"/>
        </w:rPr>
        <w:t xml:space="preserve">initial 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success we pushed forward to arrange future 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matches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 w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ith that same original aim in mind of raising staff morale and engagement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. On top of this we sort to 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have an active social media presence.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 Setting up pages on face book, twitter and Instagram, also setting up a merchandise store you can access through the face book page. </w:t>
      </w:r>
    </w:p>
    <w:p w:rsidR="00ED401E" w:rsidRPr="0084083A" w:rsidRDefault="00ED401E" w:rsidP="00ED401E">
      <w:pPr>
        <w:shd w:val="clear" w:color="auto" w:fill="FFFFFF"/>
        <w:rPr>
          <w:rFonts w:ascii="Arial" w:hAnsi="Arial" w:cs="Arial"/>
          <w:color w:val="1D2129"/>
          <w:sz w:val="20"/>
          <w:szCs w:val="20"/>
          <w:lang w:eastAsia="en-GB"/>
        </w:rPr>
      </w:pP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In line with our aim to increase our visibility 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we have recently organised a Trust wide 5-a-side tournament for YAS staff which will take place at the end of September. </w:t>
      </w:r>
      <w:r w:rsidR="00F71FD4">
        <w:rPr>
          <w:rFonts w:ascii="Arial" w:hAnsi="Arial" w:cs="Arial"/>
          <w:color w:val="1D2129"/>
          <w:sz w:val="20"/>
          <w:szCs w:val="20"/>
          <w:lang w:eastAsia="en-GB"/>
        </w:rPr>
        <w:t>Incorporating teams T</w:t>
      </w:r>
      <w:bookmarkStart w:id="0" w:name="_GoBack"/>
      <w:bookmarkEnd w:id="0"/>
      <w:r>
        <w:rPr>
          <w:rFonts w:ascii="Arial" w:hAnsi="Arial" w:cs="Arial"/>
          <w:color w:val="1D2129"/>
          <w:sz w:val="20"/>
          <w:szCs w:val="20"/>
          <w:lang w:eastAsia="en-GB"/>
        </w:rPr>
        <w:t>rust wide. The organisation of this tournament has been acknowledged at the highest levels of YAS.</w:t>
      </w:r>
    </w:p>
    <w:p w:rsidR="00ED401E" w:rsidRPr="0084083A" w:rsidRDefault="00ED401E" w:rsidP="00ED401E">
      <w:pPr>
        <w:shd w:val="clear" w:color="auto" w:fill="FFFFFF"/>
        <w:rPr>
          <w:rFonts w:ascii="Arial" w:hAnsi="Arial" w:cs="Arial"/>
          <w:color w:val="1D2129"/>
          <w:sz w:val="20"/>
          <w:szCs w:val="20"/>
          <w:lang w:eastAsia="en-GB"/>
        </w:rPr>
      </w:pP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As well as the 5-a-side there are 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4-5 more matches 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that have been arranged before years end. Including 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an 11-a-side celebrity charity match against AFA FC (Action for Autism)</w:t>
      </w:r>
      <w:r>
        <w:rPr>
          <w:rFonts w:ascii="Arial" w:hAnsi="Arial" w:cs="Arial"/>
          <w:color w:val="1D2129"/>
          <w:sz w:val="20"/>
          <w:szCs w:val="20"/>
          <w:lang w:eastAsia="en-GB"/>
        </w:rPr>
        <w:t>,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 so we are hoping to put on a good performance and raise a good amount of money and awareness for charity.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 These will be updated on our Facebook and twitter profiles.</w:t>
      </w:r>
    </w:p>
    <w:p w:rsidR="00ED401E" w:rsidRPr="0084083A" w:rsidRDefault="00ED401E" w:rsidP="00ED401E">
      <w:pPr>
        <w:shd w:val="clear" w:color="auto" w:fill="FFFFFF"/>
        <w:rPr>
          <w:sz w:val="20"/>
          <w:szCs w:val="20"/>
        </w:rPr>
      </w:pP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Under the banner of 111 Football &amp; Events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 w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e compete against other charity football teams across the region</w:t>
      </w:r>
      <w:r w:rsidR="00FB06D1">
        <w:rPr>
          <w:rFonts w:ascii="Arial" w:hAnsi="Arial" w:cs="Arial"/>
          <w:color w:val="1D2129"/>
          <w:sz w:val="20"/>
          <w:szCs w:val="20"/>
          <w:lang w:eastAsia="en-GB"/>
        </w:rPr>
        <w:t>, r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aising money for their causes and our own Yorkshire Ambulance Service Charity. 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What began as a one off game has quickly evolved into a </w:t>
      </w:r>
      <w:r w:rsidRPr="0084083A">
        <w:rPr>
          <w:rFonts w:ascii="Arial" w:hAnsi="Arial" w:cs="Arial"/>
          <w:sz w:val="20"/>
          <w:szCs w:val="20"/>
        </w:rPr>
        <w:t xml:space="preserve">proactive and morale boosting innovation, </w:t>
      </w:r>
      <w:r>
        <w:rPr>
          <w:rFonts w:ascii="Arial" w:hAnsi="Arial" w:cs="Arial"/>
          <w:sz w:val="20"/>
          <w:szCs w:val="20"/>
        </w:rPr>
        <w:t>resulting in increased s</w:t>
      </w:r>
      <w:r w:rsidRPr="0084083A">
        <w:rPr>
          <w:rFonts w:ascii="Arial" w:hAnsi="Arial" w:cs="Arial"/>
          <w:sz w:val="20"/>
          <w:szCs w:val="20"/>
        </w:rPr>
        <w:t xml:space="preserve">taff </w:t>
      </w:r>
      <w:r>
        <w:rPr>
          <w:rFonts w:ascii="Arial" w:hAnsi="Arial" w:cs="Arial"/>
          <w:sz w:val="20"/>
          <w:szCs w:val="20"/>
        </w:rPr>
        <w:t>engagement and morale.</w:t>
      </w:r>
    </w:p>
    <w:p w:rsidR="00ED401E" w:rsidRPr="0084083A" w:rsidRDefault="00ED401E" w:rsidP="00ED401E">
      <w:pPr>
        <w:shd w:val="clear" w:color="auto" w:fill="FFFFFF"/>
        <w:rPr>
          <w:rFonts w:ascii="Arial" w:hAnsi="Arial" w:cs="Arial"/>
          <w:color w:val="1D2129"/>
          <w:sz w:val="20"/>
          <w:szCs w:val="20"/>
          <w:lang w:eastAsia="en-GB"/>
        </w:rPr>
      </w:pPr>
      <w:r>
        <w:rPr>
          <w:rFonts w:ascii="Arial" w:hAnsi="Arial" w:cs="Arial"/>
          <w:color w:val="1D2129"/>
          <w:sz w:val="20"/>
          <w:szCs w:val="20"/>
          <w:lang w:eastAsia="en-GB"/>
        </w:rPr>
        <w:t>G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ames against the ever growing </w:t>
      </w:r>
      <w:proofErr w:type="spellStart"/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AndysManClub</w:t>
      </w:r>
      <w:proofErr w:type="spellEnd"/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 movement </w:t>
      </w:r>
      <w:r>
        <w:rPr>
          <w:rFonts w:ascii="Arial" w:hAnsi="Arial" w:cs="Arial"/>
          <w:color w:val="1D2129"/>
          <w:sz w:val="20"/>
          <w:szCs w:val="20"/>
          <w:lang w:eastAsia="en-GB"/>
        </w:rPr>
        <w:t>(</w:t>
      </w:r>
      <w:r w:rsidR="00F71FD4">
        <w:rPr>
          <w:rFonts w:ascii="Arial" w:hAnsi="Arial" w:cs="Arial"/>
          <w:color w:val="1D2129"/>
          <w:sz w:val="20"/>
          <w:szCs w:val="20"/>
          <w:lang w:eastAsia="en-GB"/>
        </w:rPr>
        <w:t xml:space="preserve">part of the #ITSOKAYTOTALK 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campaign</w:t>
      </w:r>
      <w:r>
        <w:rPr>
          <w:rFonts w:ascii="Arial" w:hAnsi="Arial" w:cs="Arial"/>
          <w:color w:val="1D2129"/>
          <w:sz w:val="20"/>
          <w:szCs w:val="20"/>
          <w:lang w:eastAsia="en-GB"/>
        </w:rPr>
        <w:t>)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, 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and 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the Leeds Adult Transplant Sports Team from the Leeds Teaching Hospital </w:t>
      </w:r>
      <w:r>
        <w:rPr>
          <w:rFonts w:ascii="Arial" w:hAnsi="Arial" w:cs="Arial"/>
          <w:color w:val="1D2129"/>
          <w:sz w:val="20"/>
          <w:szCs w:val="20"/>
          <w:lang w:eastAsia="en-GB"/>
        </w:rPr>
        <w:t>went off successfully. B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oth 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were 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well attended</w:t>
      </w:r>
      <w:r>
        <w:rPr>
          <w:rFonts w:ascii="Arial" w:hAnsi="Arial" w:cs="Arial"/>
          <w:color w:val="1D2129"/>
          <w:sz w:val="20"/>
          <w:szCs w:val="20"/>
          <w:lang w:eastAsia="en-GB"/>
        </w:rPr>
        <w:t>, allowing us to keep r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>ais</w:t>
      </w:r>
      <w:r>
        <w:rPr>
          <w:rFonts w:ascii="Arial" w:hAnsi="Arial" w:cs="Arial"/>
          <w:color w:val="1D2129"/>
          <w:sz w:val="20"/>
          <w:szCs w:val="20"/>
          <w:lang w:eastAsia="en-GB"/>
        </w:rPr>
        <w:t>ing</w:t>
      </w:r>
      <w:r w:rsidRPr="0084083A">
        <w:rPr>
          <w:rFonts w:ascii="Arial" w:hAnsi="Arial" w:cs="Arial"/>
          <w:color w:val="1D2129"/>
          <w:sz w:val="20"/>
          <w:szCs w:val="20"/>
          <w:lang w:eastAsia="en-GB"/>
        </w:rPr>
        <w:t xml:space="preserve"> awareness of our competitor’s charitable causes as well as the YAS Charity and the 111 Football brand. </w:t>
      </w:r>
    </w:p>
    <w:p w:rsidR="00ED401E" w:rsidRDefault="00ED401E" w:rsidP="00ED401E">
      <w:pPr>
        <w:shd w:val="clear" w:color="auto" w:fill="FFFFFF"/>
        <w:rPr>
          <w:rFonts w:ascii="Arial" w:hAnsi="Arial" w:cs="Arial"/>
          <w:color w:val="1D2129"/>
          <w:sz w:val="20"/>
          <w:szCs w:val="20"/>
          <w:lang w:eastAsia="en-GB"/>
        </w:rPr>
      </w:pPr>
      <w:r w:rsidRPr="003206EC">
        <w:rPr>
          <w:rFonts w:ascii="Arial" w:hAnsi="Arial" w:cs="Arial"/>
          <w:color w:val="1D2129"/>
          <w:sz w:val="20"/>
          <w:szCs w:val="20"/>
          <w:lang w:eastAsia="en-GB"/>
        </w:rPr>
        <w:t>Please give our Facebook page 111 Football &amp; Events a Like and follow us on Twitter</w:t>
      </w:r>
      <w:r>
        <w:rPr>
          <w:rFonts w:ascii="Arial" w:hAnsi="Arial" w:cs="Arial"/>
          <w:color w:val="1D2129"/>
          <w:sz w:val="20"/>
          <w:szCs w:val="20"/>
          <w:lang w:eastAsia="en-GB"/>
        </w:rPr>
        <w:t xml:space="preserve">: </w:t>
      </w:r>
    </w:p>
    <w:p w:rsidR="00ED401E" w:rsidRDefault="00ED401E" w:rsidP="00ED401E">
      <w:pPr>
        <w:shd w:val="clear" w:color="auto" w:fill="FFFFFF"/>
      </w:pPr>
      <w:r>
        <w:rPr>
          <w:noProof/>
          <w:color w:val="0000FF"/>
          <w:lang w:eastAsia="en-GB"/>
        </w:rPr>
        <w:drawing>
          <wp:inline distT="0" distB="0" distL="0" distR="0" wp14:anchorId="28281E1B" wp14:editId="2617CC2D">
            <wp:extent cx="264496" cy="264496"/>
            <wp:effectExtent l="0" t="0" r="2540" b="2540"/>
            <wp:docPr id="5" name="Picture 5" descr="Related imag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94" cy="2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 </w:t>
      </w:r>
      <w:hyperlink r:id="rId13" w:history="1">
        <w:r w:rsidRPr="008F605A">
          <w:rPr>
            <w:rStyle w:val="Hyperlink"/>
          </w:rPr>
          <w:t>https://www.facebook.com/111Football/</w:t>
        </w:r>
      </w:hyperlink>
      <w:r>
        <w:t xml:space="preserve"> </w:t>
      </w:r>
      <w:r>
        <w:rPr>
          <w:noProof/>
          <w:color w:val="0000FF"/>
          <w:lang w:eastAsia="en-GB"/>
        </w:rPr>
        <w:drawing>
          <wp:inline distT="0" distB="0" distL="0" distR="0" wp14:anchorId="7A009011" wp14:editId="02A3E573">
            <wp:extent cx="309838" cy="309838"/>
            <wp:effectExtent l="0" t="0" r="0" b="0"/>
            <wp:docPr id="6" name="Picture 6" descr="Image result for twitt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witt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9837" cy="30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</w:t>
      </w:r>
      <w:hyperlink r:id="rId16" w:history="1">
        <w:r w:rsidRPr="008F605A">
          <w:rPr>
            <w:rStyle w:val="Hyperlink"/>
          </w:rPr>
          <w:t>https://twitter.com/YAS111Football</w:t>
        </w:r>
      </w:hyperlink>
    </w:p>
    <w:p w:rsidR="009C1C86" w:rsidRPr="009C1C86" w:rsidRDefault="009C1C86" w:rsidP="009C1C86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color w:val="7030A0"/>
          <w:sz w:val="28"/>
          <w:szCs w:val="28"/>
        </w:rPr>
      </w:pPr>
    </w:p>
    <w:sectPr w:rsidR="009C1C86" w:rsidRPr="009C1C86" w:rsidSect="00D36683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1E" w:rsidRDefault="00ED401E" w:rsidP="009C1C86">
      <w:pPr>
        <w:spacing w:after="0" w:line="240" w:lineRule="auto"/>
      </w:pPr>
      <w:r>
        <w:separator/>
      </w:r>
    </w:p>
  </w:endnote>
  <w:endnote w:type="continuationSeparator" w:id="0">
    <w:p w:rsidR="00ED401E" w:rsidRDefault="00ED401E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86" w:rsidRPr="0000598A" w:rsidRDefault="0034393C" w:rsidP="00ED401E">
    <w:pPr>
      <w:pStyle w:val="Footer"/>
      <w:tabs>
        <w:tab w:val="left" w:pos="495"/>
        <w:tab w:val="left" w:pos="5520"/>
      </w:tabs>
      <w:ind w:left="-1080" w:right="-1054"/>
      <w:jc w:val="center"/>
      <w:rPr>
        <w:color w:val="808080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</w:t>
    </w:r>
  </w:p>
  <w:p w:rsidR="009C1C86" w:rsidRDefault="009C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1E" w:rsidRDefault="00ED401E" w:rsidP="009C1C86">
      <w:pPr>
        <w:spacing w:after="0" w:line="240" w:lineRule="auto"/>
      </w:pPr>
      <w:r>
        <w:separator/>
      </w:r>
    </w:p>
  </w:footnote>
  <w:footnote w:type="continuationSeparator" w:id="0">
    <w:p w:rsidR="00ED401E" w:rsidRDefault="00ED401E" w:rsidP="009C1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1E"/>
    <w:rsid w:val="00002029"/>
    <w:rsid w:val="00026673"/>
    <w:rsid w:val="00087A8E"/>
    <w:rsid w:val="000F4C9F"/>
    <w:rsid w:val="0011596F"/>
    <w:rsid w:val="00123CD0"/>
    <w:rsid w:val="001F608C"/>
    <w:rsid w:val="00290505"/>
    <w:rsid w:val="002B0717"/>
    <w:rsid w:val="002C336E"/>
    <w:rsid w:val="0034393C"/>
    <w:rsid w:val="003524C5"/>
    <w:rsid w:val="00555AA9"/>
    <w:rsid w:val="00556045"/>
    <w:rsid w:val="00565810"/>
    <w:rsid w:val="005D33CD"/>
    <w:rsid w:val="00654140"/>
    <w:rsid w:val="006973E4"/>
    <w:rsid w:val="006E6C46"/>
    <w:rsid w:val="007135D0"/>
    <w:rsid w:val="007A7270"/>
    <w:rsid w:val="00917872"/>
    <w:rsid w:val="00983E54"/>
    <w:rsid w:val="009C1C86"/>
    <w:rsid w:val="009D41E4"/>
    <w:rsid w:val="009F27D0"/>
    <w:rsid w:val="00A52F1D"/>
    <w:rsid w:val="00B10492"/>
    <w:rsid w:val="00BD312B"/>
    <w:rsid w:val="00BD5FF1"/>
    <w:rsid w:val="00C30E52"/>
    <w:rsid w:val="00CD334E"/>
    <w:rsid w:val="00D344AE"/>
    <w:rsid w:val="00D36683"/>
    <w:rsid w:val="00DD0A78"/>
    <w:rsid w:val="00E24FB4"/>
    <w:rsid w:val="00EA54D4"/>
    <w:rsid w:val="00ED401E"/>
    <w:rsid w:val="00EF6B96"/>
    <w:rsid w:val="00F52DF8"/>
    <w:rsid w:val="00F71FD4"/>
    <w:rsid w:val="00FA64A2"/>
    <w:rsid w:val="00F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acebook.com/111Footbal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twitter.com/YAS111Footb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uk/url?sa=i&amp;rct=j&amp;q=&amp;esrc=s&amp;source=images&amp;cd=&amp;cad=rja&amp;uact=8&amp;ved=2ahUKEwiMjc3Wnf7cAhURQRoKHS4dCsMQjRx6BAgBEAU&amp;url=https://www.iconfinder.com/icons/617639/facebook_icon&amp;psig=AOvVaw25QcwiA3anSnSbAKcNw8tB&amp;ust=153494387615331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.uk/url?sa=i&amp;rct=j&amp;q=&amp;esrc=s&amp;source=images&amp;cd=&amp;cad=rja&amp;uact=8&amp;ved=2ahUKEwiT65fznf7cAhVQUBoKHWjRCBAQjRx6BAgBEAU&amp;url=https://twitter.com/twitter/status/974750027292823553&amp;psig=AOvVaw3X94NuRYQM6fUK7aK0JWZL&amp;ust=15349439345649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NISON%20Branch%20Header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0BFA-1F25-4C22-BFF9-6FA61411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UNISON Branch Header 2017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Redmond</dc:creator>
  <cp:lastModifiedBy>Diane Redmond</cp:lastModifiedBy>
  <cp:revision>2</cp:revision>
  <cp:lastPrinted>2018-08-23T20:59:00Z</cp:lastPrinted>
  <dcterms:created xsi:type="dcterms:W3CDTF">2018-08-26T11:35:00Z</dcterms:created>
  <dcterms:modified xsi:type="dcterms:W3CDTF">2018-08-26T11:35:00Z</dcterms:modified>
</cp:coreProperties>
</file>