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EE" w:rsidRPr="00FE6FDE" w:rsidRDefault="00906BEE" w:rsidP="00FE6FDE">
      <w:pPr>
        <w:pStyle w:val="NormalWeb"/>
        <w:spacing w:before="240" w:beforeAutospacing="0" w:after="45" w:afterAutospacing="0" w:line="336" w:lineRule="atLeast"/>
        <w:jc w:val="center"/>
        <w:rPr>
          <w:rFonts w:asciiTheme="minorHAnsi" w:hAnsiTheme="minorHAnsi" w:cstheme="minorHAnsi"/>
          <w:b/>
          <w:color w:val="FF0000"/>
          <w:sz w:val="96"/>
          <w:szCs w:val="96"/>
          <w:u w:val="single"/>
        </w:rPr>
      </w:pPr>
      <w:r w:rsidRPr="00906BEE">
        <w:rPr>
          <w:rFonts w:asciiTheme="minorHAnsi" w:hAnsiTheme="minorHAnsi" w:cstheme="minorHAnsi"/>
          <w:b/>
          <w:color w:val="FF0000"/>
          <w:sz w:val="96"/>
          <w:szCs w:val="96"/>
          <w:u w:val="single"/>
        </w:rPr>
        <w:t>‘</w:t>
      </w:r>
      <w:r w:rsidR="00B23BB6" w:rsidRPr="00906BEE">
        <w:rPr>
          <w:rFonts w:asciiTheme="minorHAnsi" w:hAnsiTheme="minorHAnsi" w:cstheme="minorHAnsi"/>
          <w:b/>
          <w:color w:val="FF0000"/>
          <w:sz w:val="96"/>
          <w:szCs w:val="96"/>
          <w:u w:val="single"/>
        </w:rPr>
        <w:t>HOLIDAY PAY</w:t>
      </w:r>
      <w:r w:rsidRPr="00906BEE">
        <w:rPr>
          <w:rFonts w:asciiTheme="minorHAnsi" w:hAnsiTheme="minorHAnsi" w:cstheme="minorHAnsi"/>
          <w:b/>
          <w:color w:val="FF0000"/>
          <w:sz w:val="96"/>
          <w:szCs w:val="96"/>
          <w:u w:val="single"/>
        </w:rPr>
        <w:t>’ UPDATE</w:t>
      </w:r>
    </w:p>
    <w:p w:rsidR="00B23BB6" w:rsidRPr="00906BEE" w:rsidRDefault="00906BEE" w:rsidP="00B23BB6">
      <w:pPr>
        <w:pStyle w:val="NormalWeb"/>
        <w:spacing w:before="240" w:beforeAutospacing="0" w:after="45" w:afterAutospacing="0" w:line="336" w:lineRule="atLeast"/>
        <w:rPr>
          <w:rFonts w:ascii="Arial" w:hAnsi="Arial" w:cs="Arial"/>
          <w:i/>
        </w:rPr>
      </w:pPr>
      <w:r>
        <w:rPr>
          <w:rFonts w:ascii="Arial" w:hAnsi="Arial" w:cs="Arial"/>
          <w:i/>
        </w:rPr>
        <w:t>“</w:t>
      </w:r>
      <w:hyperlink r:id="rId8" w:history="1">
        <w:r w:rsidR="00B23BB6" w:rsidRPr="00906BEE">
          <w:rPr>
            <w:rStyle w:val="Hyperlink"/>
            <w:rFonts w:ascii="Arial" w:hAnsi="Arial" w:cs="Arial"/>
            <w:b/>
            <w:bCs/>
            <w:i/>
            <w:color w:val="990066"/>
            <w:sz w:val="27"/>
            <w:szCs w:val="27"/>
          </w:rPr>
          <w:t>Supreme Court grants permission to appeal in voluntary overtime case</w:t>
        </w:r>
      </w:hyperlink>
      <w:bookmarkStart w:id="0" w:name="1"/>
      <w:bookmarkEnd w:id="0"/>
      <w:r w:rsidR="00B23BB6" w:rsidRPr="00906BEE">
        <w:rPr>
          <w:rFonts w:ascii="Arial" w:hAnsi="Arial" w:cs="Arial"/>
          <w:i/>
        </w:rPr>
        <w:t xml:space="preserve"> </w:t>
      </w:r>
    </w:p>
    <w:p w:rsidR="00B23BB6" w:rsidRPr="00906BEE" w:rsidRDefault="00B23BB6" w:rsidP="00B23BB6">
      <w:pPr>
        <w:pStyle w:val="NormalWeb"/>
        <w:spacing w:line="336" w:lineRule="auto"/>
        <w:rPr>
          <w:rFonts w:ascii="Arial" w:hAnsi="Arial" w:cs="Arial"/>
          <w:i/>
          <w:color w:val="000000"/>
          <w:sz w:val="20"/>
          <w:szCs w:val="20"/>
        </w:rPr>
      </w:pPr>
      <w:r w:rsidRPr="00906BEE">
        <w:rPr>
          <w:rStyle w:val="Strong"/>
          <w:rFonts w:ascii="Arial" w:hAnsi="Arial" w:cs="Arial"/>
          <w:i/>
          <w:color w:val="000000"/>
          <w:sz w:val="20"/>
          <w:szCs w:val="20"/>
        </w:rPr>
        <w:t>Supreme Court grants permission to appeal in voluntary overtime case</w:t>
      </w:r>
    </w:p>
    <w:p w:rsidR="00B23BB6" w:rsidRPr="00906BEE" w:rsidRDefault="00B23BB6" w:rsidP="00B23BB6">
      <w:pPr>
        <w:pStyle w:val="NormalWeb"/>
        <w:spacing w:line="336" w:lineRule="auto"/>
        <w:rPr>
          <w:rFonts w:ascii="Arial" w:hAnsi="Arial" w:cs="Arial"/>
          <w:i/>
          <w:color w:val="000000"/>
          <w:sz w:val="20"/>
          <w:szCs w:val="20"/>
        </w:rPr>
      </w:pPr>
      <w:r w:rsidRPr="00906BEE">
        <w:rPr>
          <w:rFonts w:ascii="Arial" w:hAnsi="Arial" w:cs="Arial"/>
          <w:i/>
          <w:color w:val="000000"/>
          <w:sz w:val="20"/>
          <w:szCs w:val="20"/>
        </w:rPr>
        <w:t>Last week the Supreme Court gave the East of England Ambulance Service NHS Trust permission to appeal from the Court of Appeal’s ruling that voluntary overtime needed to be included in the calculation of holiday pay for its workers.</w:t>
      </w:r>
    </w:p>
    <w:p w:rsidR="00B23BB6" w:rsidRPr="00906BEE" w:rsidRDefault="00B23BB6" w:rsidP="00B23BB6">
      <w:pPr>
        <w:pStyle w:val="NormalWeb"/>
        <w:spacing w:line="336" w:lineRule="auto"/>
        <w:rPr>
          <w:rFonts w:ascii="Arial" w:hAnsi="Arial" w:cs="Arial"/>
          <w:i/>
          <w:color w:val="000000"/>
          <w:sz w:val="20"/>
          <w:szCs w:val="20"/>
        </w:rPr>
      </w:pPr>
      <w:r w:rsidRPr="00906BEE">
        <w:rPr>
          <w:rFonts w:ascii="Arial" w:hAnsi="Arial" w:cs="Arial"/>
          <w:i/>
          <w:color w:val="000000"/>
          <w:sz w:val="20"/>
          <w:szCs w:val="20"/>
        </w:rPr>
        <w:t xml:space="preserve">Last year the Court of Appeal </w:t>
      </w:r>
      <w:hyperlink r:id="rId9" w:tgtFrame="_blank" w:history="1">
        <w:r w:rsidRPr="00906BEE">
          <w:rPr>
            <w:rStyle w:val="Hyperlink"/>
            <w:rFonts w:ascii="Arial" w:hAnsi="Arial" w:cs="Arial"/>
            <w:b/>
            <w:bCs/>
            <w:i/>
            <w:color w:val="990066"/>
            <w:sz w:val="20"/>
            <w:szCs w:val="20"/>
          </w:rPr>
          <w:t>ruled</w:t>
        </w:r>
      </w:hyperlink>
      <w:r w:rsidRPr="00906BEE">
        <w:rPr>
          <w:rFonts w:ascii="Arial" w:hAnsi="Arial" w:cs="Arial"/>
          <w:i/>
          <w:color w:val="000000"/>
          <w:sz w:val="20"/>
          <w:szCs w:val="20"/>
        </w:rPr>
        <w:t xml:space="preserve"> that pay for voluntary additional shifts needed to be taken into account, not only under the Working Time Directive, but also under the claimants’ standard NHS terms and conditions (known as “Agenda for Change”). Both aspects of this ruling will now be considered by the Supreme Court.</w:t>
      </w:r>
    </w:p>
    <w:p w:rsidR="00FE6FDE" w:rsidRPr="00FE6FDE" w:rsidRDefault="00B23BB6" w:rsidP="00B23BB6">
      <w:pPr>
        <w:pStyle w:val="NormalWeb"/>
        <w:spacing w:line="336" w:lineRule="auto"/>
        <w:rPr>
          <w:rFonts w:ascii="Arial" w:hAnsi="Arial" w:cs="Arial"/>
          <w:i/>
          <w:color w:val="000000"/>
          <w:sz w:val="20"/>
          <w:szCs w:val="20"/>
        </w:rPr>
      </w:pPr>
      <w:r w:rsidRPr="00906BEE">
        <w:rPr>
          <w:rFonts w:ascii="Arial" w:hAnsi="Arial" w:cs="Arial"/>
          <w:i/>
          <w:color w:val="000000"/>
          <w:sz w:val="20"/>
          <w:szCs w:val="20"/>
        </w:rPr>
        <w:t>Its decision, which is not expected for at least several months, will be of interest to all NHS employers, as well as other employers who do not currently include voluntary overtime in their holiday pay calculations.</w:t>
      </w:r>
      <w:r w:rsidR="00906BEE">
        <w:rPr>
          <w:rFonts w:ascii="Arial" w:hAnsi="Arial" w:cs="Arial"/>
          <w:i/>
          <w:color w:val="000000"/>
          <w:sz w:val="20"/>
          <w:szCs w:val="20"/>
        </w:rPr>
        <w:t>”</w:t>
      </w:r>
    </w:p>
    <w:p w:rsidR="00906BEE" w:rsidRPr="008B265B" w:rsidRDefault="00906BEE" w:rsidP="00B23BB6">
      <w:pPr>
        <w:pStyle w:val="NormalWeb"/>
        <w:spacing w:line="336" w:lineRule="auto"/>
        <w:rPr>
          <w:rFonts w:asciiTheme="minorHAnsi" w:hAnsiTheme="minorHAnsi" w:cstheme="minorHAnsi"/>
          <w:color w:val="000000"/>
          <w:sz w:val="30"/>
          <w:szCs w:val="30"/>
        </w:rPr>
      </w:pPr>
      <w:r w:rsidRPr="008B265B">
        <w:rPr>
          <w:rFonts w:asciiTheme="minorHAnsi" w:hAnsiTheme="minorHAnsi" w:cstheme="minorHAnsi"/>
          <w:color w:val="000000"/>
          <w:sz w:val="30"/>
          <w:szCs w:val="30"/>
        </w:rPr>
        <w:t>UNISON Yorkshire Ambulance Branch have today learn</w:t>
      </w:r>
      <w:r w:rsidR="00A527DE">
        <w:rPr>
          <w:rFonts w:asciiTheme="minorHAnsi" w:hAnsiTheme="minorHAnsi" w:cstheme="minorHAnsi"/>
          <w:color w:val="000000"/>
          <w:sz w:val="30"/>
          <w:szCs w:val="30"/>
        </w:rPr>
        <w:t>ed</w:t>
      </w:r>
      <w:r w:rsidRPr="008B265B">
        <w:rPr>
          <w:rFonts w:asciiTheme="minorHAnsi" w:hAnsiTheme="minorHAnsi" w:cstheme="minorHAnsi"/>
          <w:color w:val="000000"/>
          <w:sz w:val="30"/>
          <w:szCs w:val="30"/>
        </w:rPr>
        <w:t xml:space="preserve"> that the Supreme Court has granted the East of England Ambulance Service permission t</w:t>
      </w:r>
      <w:r w:rsidR="00A527DE">
        <w:rPr>
          <w:rFonts w:asciiTheme="minorHAnsi" w:hAnsiTheme="minorHAnsi" w:cstheme="minorHAnsi"/>
          <w:color w:val="000000"/>
          <w:sz w:val="30"/>
          <w:szCs w:val="30"/>
        </w:rPr>
        <w:t>o appeal the decision from the Court of A</w:t>
      </w:r>
      <w:bookmarkStart w:id="1" w:name="_GoBack"/>
      <w:bookmarkEnd w:id="1"/>
      <w:r w:rsidRPr="008B265B">
        <w:rPr>
          <w:rFonts w:asciiTheme="minorHAnsi" w:hAnsiTheme="minorHAnsi" w:cstheme="minorHAnsi"/>
          <w:color w:val="000000"/>
          <w:sz w:val="30"/>
          <w:szCs w:val="30"/>
        </w:rPr>
        <w:t>ppeal in regards to the ‘Holiday Pay’ claims that have been submitted, this means that the cases UNISON Yorkshire Ambulance Branch have submitted will be further delayed.</w:t>
      </w:r>
    </w:p>
    <w:p w:rsidR="00906BEE" w:rsidRPr="008B265B" w:rsidRDefault="00906BEE" w:rsidP="00B23BB6">
      <w:pPr>
        <w:pStyle w:val="NormalWeb"/>
        <w:spacing w:line="336" w:lineRule="auto"/>
        <w:rPr>
          <w:rFonts w:asciiTheme="minorHAnsi" w:hAnsiTheme="minorHAnsi" w:cstheme="minorHAnsi"/>
          <w:color w:val="000000"/>
          <w:sz w:val="30"/>
          <w:szCs w:val="30"/>
        </w:rPr>
      </w:pPr>
      <w:r w:rsidRPr="008B265B">
        <w:rPr>
          <w:rFonts w:asciiTheme="minorHAnsi" w:hAnsiTheme="minorHAnsi" w:cstheme="minorHAnsi"/>
          <w:color w:val="000000"/>
          <w:sz w:val="30"/>
          <w:szCs w:val="30"/>
        </w:rPr>
        <w:t>UNISON Yorkshire Ambulance Branch still believes that there is a high possibility of success with the Flower’s</w:t>
      </w:r>
      <w:r w:rsidR="008B265B" w:rsidRPr="008B265B">
        <w:rPr>
          <w:rFonts w:asciiTheme="minorHAnsi" w:hAnsiTheme="minorHAnsi" w:cstheme="minorHAnsi"/>
          <w:color w:val="000000"/>
          <w:sz w:val="30"/>
          <w:szCs w:val="30"/>
        </w:rPr>
        <w:t xml:space="preserve"> v’s East of England Ambulance Service</w:t>
      </w:r>
      <w:r w:rsidRPr="008B265B">
        <w:rPr>
          <w:rFonts w:asciiTheme="minorHAnsi" w:hAnsiTheme="minorHAnsi" w:cstheme="minorHAnsi"/>
          <w:color w:val="000000"/>
          <w:sz w:val="30"/>
          <w:szCs w:val="30"/>
        </w:rPr>
        <w:t xml:space="preserve"> case and we will continue to pursue the cases against Yorkshire Ambulance Service for our members.</w:t>
      </w:r>
    </w:p>
    <w:p w:rsidR="00027056" w:rsidRPr="008B265B" w:rsidRDefault="00906BEE" w:rsidP="00906BEE">
      <w:pPr>
        <w:pStyle w:val="NormalWeb"/>
        <w:spacing w:line="336" w:lineRule="auto"/>
        <w:rPr>
          <w:rFonts w:ascii="Arial" w:hAnsi="Arial" w:cs="Arial"/>
          <w:color w:val="000000"/>
          <w:sz w:val="30"/>
          <w:szCs w:val="30"/>
        </w:rPr>
      </w:pPr>
      <w:r w:rsidRPr="008B265B">
        <w:rPr>
          <w:rFonts w:asciiTheme="minorHAnsi" w:hAnsiTheme="minorHAnsi" w:cstheme="minorHAnsi"/>
          <w:color w:val="000000"/>
          <w:sz w:val="30"/>
          <w:szCs w:val="30"/>
        </w:rPr>
        <w:t xml:space="preserve">We will keep our members informed when we receive any more information.    </w:t>
      </w:r>
      <w:r w:rsidR="00027056" w:rsidRPr="008B265B">
        <w:rPr>
          <w:sz w:val="30"/>
          <w:szCs w:val="30"/>
        </w:rPr>
        <w:t xml:space="preserve">                                                                                                                                            </w:t>
      </w:r>
      <w:r w:rsidRPr="008B265B">
        <w:rPr>
          <w:sz w:val="30"/>
          <w:szCs w:val="30"/>
        </w:rPr>
        <w:t xml:space="preserve">                             </w:t>
      </w:r>
    </w:p>
    <w:sectPr w:rsidR="00027056" w:rsidRPr="008B265B" w:rsidSect="00E904CD">
      <w:headerReference w:type="default" r:id="rId10"/>
      <w:footerReference w:type="default" r:id="rId11"/>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21" w:rsidRDefault="00C01821" w:rsidP="00E904CD">
      <w:pPr>
        <w:spacing w:after="0" w:line="240" w:lineRule="auto"/>
      </w:pPr>
      <w:r>
        <w:separator/>
      </w:r>
    </w:p>
  </w:endnote>
  <w:endnote w:type="continuationSeparator" w:id="0">
    <w:p w:rsidR="00C01821" w:rsidRDefault="00C01821"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1B15C530" wp14:editId="2D3A76D0">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21" w:rsidRDefault="00C01821" w:rsidP="00E904CD">
      <w:pPr>
        <w:spacing w:after="0" w:line="240" w:lineRule="auto"/>
      </w:pPr>
      <w:r>
        <w:separator/>
      </w:r>
    </w:p>
  </w:footnote>
  <w:footnote w:type="continuationSeparator" w:id="0">
    <w:p w:rsidR="00C01821" w:rsidRDefault="00C01821"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1A2BAA4" wp14:editId="3ADF142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27056"/>
    <w:rsid w:val="002301E8"/>
    <w:rsid w:val="0034653A"/>
    <w:rsid w:val="003A195D"/>
    <w:rsid w:val="004C780B"/>
    <w:rsid w:val="004C79A8"/>
    <w:rsid w:val="006610EC"/>
    <w:rsid w:val="00833271"/>
    <w:rsid w:val="00897E8A"/>
    <w:rsid w:val="008A7B44"/>
    <w:rsid w:val="008B265B"/>
    <w:rsid w:val="00905B13"/>
    <w:rsid w:val="00906BEE"/>
    <w:rsid w:val="00A25208"/>
    <w:rsid w:val="00A527DE"/>
    <w:rsid w:val="00AF1DCA"/>
    <w:rsid w:val="00B11D4A"/>
    <w:rsid w:val="00B23BB6"/>
    <w:rsid w:val="00C01821"/>
    <w:rsid w:val="00C1217C"/>
    <w:rsid w:val="00C61C41"/>
    <w:rsid w:val="00C806F5"/>
    <w:rsid w:val="00DA6E4E"/>
    <w:rsid w:val="00DD49EB"/>
    <w:rsid w:val="00E005D4"/>
    <w:rsid w:val="00E702F2"/>
    <w:rsid w:val="00E904CD"/>
    <w:rsid w:val="00ED0A7F"/>
    <w:rsid w:val="00FE6FDE"/>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NormalWeb">
    <w:name w:val="Normal (Web)"/>
    <w:basedOn w:val="Normal"/>
    <w:uiPriority w:val="99"/>
    <w:unhideWhenUsed/>
    <w:rsid w:val="00B23BB6"/>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23BB6"/>
    <w:rPr>
      <w:b/>
      <w:bCs/>
    </w:rPr>
  </w:style>
  <w:style w:type="character" w:styleId="FollowedHyperlink">
    <w:name w:val="FollowedHyperlink"/>
    <w:basedOn w:val="DefaultParagraphFont"/>
    <w:uiPriority w:val="99"/>
    <w:semiHidden/>
    <w:unhideWhenUsed/>
    <w:rsid w:val="00B23B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NormalWeb">
    <w:name w:val="Normal (Web)"/>
    <w:basedOn w:val="Normal"/>
    <w:uiPriority w:val="99"/>
    <w:unhideWhenUsed/>
    <w:rsid w:val="00B23BB6"/>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23BB6"/>
    <w:rPr>
      <w:b/>
      <w:bCs/>
    </w:rPr>
  </w:style>
  <w:style w:type="character" w:styleId="FollowedHyperlink">
    <w:name w:val="FollowedHyperlink"/>
    <w:basedOn w:val="DefaultParagraphFont"/>
    <w:uiPriority w:val="99"/>
    <w:semiHidden/>
    <w:unhideWhenUsed/>
    <w:rsid w:val="00B23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edproxy.google.com/~r/hrlawlive/~3/nPi9yIRHS4Q/supreme-court-grants-permission-to-appeal-in-voluntary-overtime-case.html?utm_source=feedburner&amp;utm_medium=ema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rlawlive.co.uk/2019/06/employers-appeal-dismissed-in-flowers-litigat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F0D6-02F4-4E4D-ADFC-0F5B47D7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2020-03-17T16:56:00Z</dcterms:created>
  <dcterms:modified xsi:type="dcterms:W3CDTF">2020-03-17T16:56:00Z</dcterms:modified>
</cp:coreProperties>
</file>