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EAF" w:rsidRDefault="00BF39D0" w:rsidP="00F15EAF">
      <w:pPr>
        <w:jc w:val="center"/>
      </w:pPr>
      <w:r>
        <w:t xml:space="preserve">                                                                                                                                                                       </w:t>
      </w:r>
      <w:r w:rsidR="001C13B1">
        <w:t xml:space="preserve">                   </w:t>
      </w:r>
      <w:r>
        <w:t xml:space="preserve"> 08/10/2019</w:t>
      </w:r>
    </w:p>
    <w:p w:rsidR="00F15EAF" w:rsidRPr="00F15EAF" w:rsidRDefault="00BF39D0" w:rsidP="00F15EAF">
      <w:pPr>
        <w:jc w:val="center"/>
      </w:pPr>
      <w:r w:rsidRPr="008E5D51">
        <w:rPr>
          <w:rFonts w:ascii="Calibri" w:hAnsi="Calibri" w:cs="Arial"/>
          <w:b/>
          <w:color w:val="FF0000"/>
          <w:sz w:val="72"/>
          <w:szCs w:val="72"/>
        </w:rPr>
        <w:t xml:space="preserve">NQP Fast Track process </w:t>
      </w:r>
      <w:r w:rsidR="00027056" w:rsidRPr="008E5D51">
        <w:rPr>
          <w:rFonts w:ascii="Calibri" w:hAnsi="Calibri" w:cs="Arial"/>
          <w:b/>
          <w:sz w:val="72"/>
          <w:szCs w:val="72"/>
        </w:rPr>
        <w:t xml:space="preserve">                                                                                                                                            </w:t>
      </w:r>
      <w:r w:rsidR="00F15EAF">
        <w:rPr>
          <w:rFonts w:ascii="Calibri" w:hAnsi="Calibri" w:cs="Arial"/>
          <w:b/>
          <w:sz w:val="72"/>
          <w:szCs w:val="72"/>
        </w:rPr>
        <w:t xml:space="preserve">                              </w:t>
      </w:r>
    </w:p>
    <w:p w:rsidR="00BF39D0" w:rsidRPr="00F15EAF" w:rsidRDefault="00F15EAF" w:rsidP="00F15EAF">
      <w:pPr>
        <w:rPr>
          <w:rFonts w:ascii="Calibri" w:hAnsi="Calibri" w:cs="Arial"/>
          <w:b/>
          <w:sz w:val="28"/>
          <w:szCs w:val="28"/>
          <w:lang w:eastAsia="en-GB"/>
        </w:rPr>
      </w:pPr>
      <w:r w:rsidRPr="00F15EAF">
        <w:rPr>
          <w:rFonts w:ascii="Calibri" w:eastAsia="Times New Roman" w:hAnsi="Calibri"/>
          <w:color w:val="333333"/>
          <w:sz w:val="28"/>
          <w:szCs w:val="28"/>
        </w:rPr>
        <w:t>Dear Member</w:t>
      </w:r>
      <w:r w:rsidR="001C13B1">
        <w:rPr>
          <w:rFonts w:ascii="Calibri" w:eastAsia="Times New Roman" w:hAnsi="Calibri"/>
          <w:color w:val="333333"/>
          <w:sz w:val="28"/>
          <w:szCs w:val="28"/>
        </w:rPr>
        <w:t xml:space="preserve">, </w:t>
      </w:r>
    </w:p>
    <w:p w:rsidR="00BF39D0" w:rsidRPr="00F15EAF" w:rsidRDefault="00BF39D0" w:rsidP="00BF39D0">
      <w:pPr>
        <w:spacing w:line="360" w:lineRule="auto"/>
        <w:rPr>
          <w:rFonts w:ascii="Calibri" w:eastAsia="Times New Roman" w:hAnsi="Calibri"/>
          <w:color w:val="333333"/>
          <w:sz w:val="28"/>
          <w:szCs w:val="28"/>
        </w:rPr>
      </w:pPr>
      <w:r w:rsidRPr="00F15EAF">
        <w:rPr>
          <w:rFonts w:ascii="Calibri" w:eastAsia="Times New Roman" w:hAnsi="Calibri"/>
          <w:color w:val="333333"/>
          <w:sz w:val="28"/>
          <w:szCs w:val="28"/>
        </w:rPr>
        <w:t>At a recent Joint Steering Group the Trust informed UNISON that they were changing the guidelines with regards to the NQP fast track process. </w:t>
      </w:r>
    </w:p>
    <w:p w:rsidR="00BF39D0" w:rsidRPr="00F15EAF" w:rsidRDefault="00BF39D0" w:rsidP="00BF39D0">
      <w:pPr>
        <w:spacing w:line="360" w:lineRule="auto"/>
        <w:rPr>
          <w:rFonts w:ascii="Calibri" w:eastAsia="Times New Roman" w:hAnsi="Calibri"/>
          <w:color w:val="333333"/>
          <w:sz w:val="28"/>
          <w:szCs w:val="28"/>
        </w:rPr>
      </w:pPr>
      <w:r w:rsidRPr="00F15EAF">
        <w:rPr>
          <w:rFonts w:ascii="Calibri" w:eastAsia="Times New Roman" w:hAnsi="Calibri"/>
          <w:color w:val="333333"/>
          <w:sz w:val="28"/>
          <w:szCs w:val="28"/>
        </w:rPr>
        <w:t>The Trust stated the change was around the level of mentorship qualifications a member needed in order to progress through fast track process at the 12 month point and that the changes had been agreed at the National Ambulance Partnership Forum.</w:t>
      </w:r>
    </w:p>
    <w:p w:rsidR="00BF39D0" w:rsidRPr="00F15EAF" w:rsidRDefault="00BF39D0" w:rsidP="00BF39D0">
      <w:pPr>
        <w:spacing w:line="360" w:lineRule="auto"/>
        <w:rPr>
          <w:rFonts w:ascii="Calibri" w:eastAsia="Times New Roman" w:hAnsi="Calibri"/>
          <w:color w:val="333333"/>
          <w:sz w:val="28"/>
          <w:szCs w:val="28"/>
        </w:rPr>
      </w:pPr>
      <w:r w:rsidRPr="00F15EAF">
        <w:rPr>
          <w:rFonts w:ascii="Calibri" w:eastAsia="Times New Roman" w:hAnsi="Calibri"/>
          <w:color w:val="333333"/>
          <w:sz w:val="28"/>
          <w:szCs w:val="28"/>
        </w:rPr>
        <w:t>UNISON questioned the change and stated it was confident it hadn’t been agreed and that because of the extremely high level of mentorship qualification being asked for it would virtually stop any member being able to fast track. </w:t>
      </w:r>
    </w:p>
    <w:p w:rsidR="00BF39D0" w:rsidRPr="00F15EAF" w:rsidRDefault="00BF39D0" w:rsidP="00BF39D0">
      <w:pPr>
        <w:spacing w:line="360" w:lineRule="auto"/>
        <w:rPr>
          <w:rFonts w:ascii="Calibri" w:eastAsia="Times New Roman" w:hAnsi="Calibri"/>
          <w:color w:val="333333"/>
          <w:sz w:val="28"/>
          <w:szCs w:val="28"/>
        </w:rPr>
      </w:pPr>
      <w:r w:rsidRPr="00F15EAF">
        <w:rPr>
          <w:rFonts w:ascii="Calibri" w:eastAsia="Times New Roman" w:hAnsi="Calibri"/>
          <w:color w:val="333333"/>
          <w:sz w:val="28"/>
          <w:szCs w:val="28"/>
        </w:rPr>
        <w:t>UNISON can now confirm that as it first thought it hadn’t been agreed and the Trust has agreed that it will be reverting back to its original fast track</w:t>
      </w:r>
      <w:r w:rsidRPr="00BF39D0">
        <w:rPr>
          <w:rFonts w:ascii="Calibri" w:eastAsia="Times New Roman" w:hAnsi="Calibri"/>
          <w:color w:val="333333"/>
          <w:sz w:val="24"/>
          <w:szCs w:val="24"/>
        </w:rPr>
        <w:t xml:space="preserve"> </w:t>
      </w:r>
      <w:r w:rsidRPr="00F15EAF">
        <w:rPr>
          <w:rFonts w:ascii="Calibri" w:eastAsia="Times New Roman" w:hAnsi="Calibri"/>
          <w:color w:val="333333"/>
          <w:sz w:val="28"/>
          <w:szCs w:val="28"/>
        </w:rPr>
        <w:t>process. UNISON would like to thank members who raised concerns and submitted grievances. </w:t>
      </w:r>
    </w:p>
    <w:p w:rsidR="00BF39D0" w:rsidRPr="00F15EAF" w:rsidRDefault="00BF39D0" w:rsidP="00BF39D0">
      <w:pPr>
        <w:spacing w:line="360" w:lineRule="auto"/>
        <w:rPr>
          <w:rFonts w:ascii="Calibri" w:eastAsia="Times New Roman" w:hAnsi="Calibri"/>
          <w:color w:val="333333"/>
          <w:sz w:val="28"/>
          <w:szCs w:val="28"/>
        </w:rPr>
      </w:pPr>
    </w:p>
    <w:p w:rsidR="00BF39D0" w:rsidRPr="00F15EAF" w:rsidRDefault="00BF39D0" w:rsidP="00BF39D0">
      <w:pPr>
        <w:spacing w:line="360" w:lineRule="auto"/>
        <w:rPr>
          <w:rFonts w:ascii="Calibri" w:eastAsia="Times New Roman" w:hAnsi="Calibri"/>
          <w:color w:val="333333"/>
          <w:sz w:val="28"/>
          <w:szCs w:val="28"/>
        </w:rPr>
      </w:pPr>
      <w:r w:rsidRPr="00F15EAF">
        <w:rPr>
          <w:rFonts w:ascii="Calibri" w:eastAsia="Times New Roman" w:hAnsi="Calibri"/>
          <w:color w:val="333333"/>
          <w:sz w:val="28"/>
          <w:szCs w:val="28"/>
        </w:rPr>
        <w:t>Any members who were affected by this situ</w:t>
      </w:r>
      <w:r w:rsidR="001C13B1">
        <w:rPr>
          <w:rFonts w:ascii="Calibri" w:eastAsia="Times New Roman" w:hAnsi="Calibri"/>
          <w:color w:val="333333"/>
          <w:sz w:val="28"/>
          <w:szCs w:val="28"/>
        </w:rPr>
        <w:t xml:space="preserve">ation should contact UNISON at </w:t>
      </w:r>
      <w:bookmarkStart w:id="0" w:name="_GoBack"/>
      <w:bookmarkEnd w:id="0"/>
      <w:r w:rsidR="00845B5F">
        <w:rPr>
          <w:rFonts w:ascii="Calibri" w:eastAsia="Times New Roman" w:hAnsi="Calibri"/>
          <w:sz w:val="28"/>
          <w:szCs w:val="28"/>
        </w:rPr>
        <w:fldChar w:fldCharType="begin"/>
      </w:r>
      <w:r w:rsidR="00845B5F">
        <w:rPr>
          <w:rFonts w:ascii="Calibri" w:eastAsia="Times New Roman" w:hAnsi="Calibri"/>
          <w:sz w:val="28"/>
          <w:szCs w:val="28"/>
        </w:rPr>
        <w:instrText xml:space="preserve"> HYPERLINK "mailto:</w:instrText>
      </w:r>
      <w:r w:rsidR="00845B5F" w:rsidRPr="00845B5F">
        <w:rPr>
          <w:rFonts w:ascii="Calibri" w:eastAsia="Times New Roman" w:hAnsi="Calibri"/>
          <w:sz w:val="28"/>
          <w:szCs w:val="28"/>
        </w:rPr>
        <w:instrText>yas.unison@nhs.net</w:instrText>
      </w:r>
      <w:r w:rsidR="00845B5F">
        <w:rPr>
          <w:rFonts w:ascii="Calibri" w:eastAsia="Times New Roman" w:hAnsi="Calibri"/>
          <w:sz w:val="28"/>
          <w:szCs w:val="28"/>
        </w:rPr>
        <w:instrText xml:space="preserve">" </w:instrText>
      </w:r>
      <w:r w:rsidR="00845B5F">
        <w:rPr>
          <w:rFonts w:ascii="Calibri" w:eastAsia="Times New Roman" w:hAnsi="Calibri"/>
          <w:sz w:val="28"/>
          <w:szCs w:val="28"/>
        </w:rPr>
        <w:fldChar w:fldCharType="separate"/>
      </w:r>
      <w:r w:rsidR="00845B5F" w:rsidRPr="000B096C">
        <w:rPr>
          <w:rStyle w:val="Hyperlink"/>
          <w:rFonts w:ascii="Calibri" w:eastAsia="Times New Roman" w:hAnsi="Calibri"/>
          <w:sz w:val="28"/>
          <w:szCs w:val="28"/>
        </w:rPr>
        <w:t>yas.unison@nhs.net</w:t>
      </w:r>
      <w:r w:rsidR="00845B5F">
        <w:rPr>
          <w:rFonts w:ascii="Calibri" w:eastAsia="Times New Roman" w:hAnsi="Calibri"/>
          <w:sz w:val="28"/>
          <w:szCs w:val="28"/>
        </w:rPr>
        <w:fldChar w:fldCharType="end"/>
      </w:r>
      <w:r w:rsidRPr="00F15EAF">
        <w:rPr>
          <w:rFonts w:ascii="Calibri" w:eastAsia="Times New Roman" w:hAnsi="Calibri"/>
          <w:color w:val="333333"/>
          <w:sz w:val="28"/>
          <w:szCs w:val="28"/>
        </w:rPr>
        <w:t xml:space="preserve">  for further advice.</w:t>
      </w:r>
    </w:p>
    <w:p w:rsidR="00BF39D0" w:rsidRDefault="00BF39D0" w:rsidP="00BF39D0">
      <w:pPr>
        <w:spacing w:line="360" w:lineRule="auto"/>
        <w:rPr>
          <w:rFonts w:ascii="HelveticaNeue" w:eastAsia="Times New Roman" w:hAnsi="HelveticaNeue"/>
          <w:color w:val="333333"/>
        </w:rPr>
      </w:pPr>
    </w:p>
    <w:p w:rsidR="00027056" w:rsidRDefault="00027056" w:rsidP="00027056">
      <w:pPr>
        <w:jc w:val="center"/>
      </w:pPr>
    </w:p>
    <w:sectPr w:rsidR="00027056" w:rsidSect="00E904CD">
      <w:headerReference w:type="default" r:id="rId8"/>
      <w:footerReference w:type="default" r:id="rId9"/>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CD" w:rsidRDefault="00E904CD" w:rsidP="00E904CD">
      <w:pPr>
        <w:spacing w:after="0" w:line="240" w:lineRule="auto"/>
      </w:pPr>
      <w:r>
        <w:separator/>
      </w:r>
    </w:p>
  </w:endnote>
  <w:endnote w:type="continuationSeparator" w:id="0">
    <w:p w:rsidR="00E904CD" w:rsidRDefault="00E904C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1B15C530" wp14:editId="2D3A76D0">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CD" w:rsidRDefault="00E904CD" w:rsidP="00E904CD">
      <w:pPr>
        <w:spacing w:after="0" w:line="240" w:lineRule="auto"/>
      </w:pPr>
      <w:r>
        <w:separator/>
      </w:r>
    </w:p>
  </w:footnote>
  <w:footnote w:type="continuationSeparator" w:id="0">
    <w:p w:rsidR="00E904CD" w:rsidRDefault="00E904C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61A2BAA4" wp14:editId="3ADF142D">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27056"/>
    <w:rsid w:val="001C13B1"/>
    <w:rsid w:val="002301E8"/>
    <w:rsid w:val="0034653A"/>
    <w:rsid w:val="003A195D"/>
    <w:rsid w:val="004C79A8"/>
    <w:rsid w:val="006610EC"/>
    <w:rsid w:val="006872AF"/>
    <w:rsid w:val="00845B5F"/>
    <w:rsid w:val="00897E8A"/>
    <w:rsid w:val="008A7B44"/>
    <w:rsid w:val="008E5D51"/>
    <w:rsid w:val="00905B13"/>
    <w:rsid w:val="00A25208"/>
    <w:rsid w:val="00AF1DCA"/>
    <w:rsid w:val="00B11D4A"/>
    <w:rsid w:val="00B741DA"/>
    <w:rsid w:val="00BF39D0"/>
    <w:rsid w:val="00C806F5"/>
    <w:rsid w:val="00DA6E4E"/>
    <w:rsid w:val="00DD49EB"/>
    <w:rsid w:val="00E005D4"/>
    <w:rsid w:val="00E702F2"/>
    <w:rsid w:val="00E904CD"/>
    <w:rsid w:val="00ED0A7F"/>
    <w:rsid w:val="00F15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5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C27E8-F788-46CC-95F0-696B3898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2019-10-08T14:21:00Z</cp:lastPrinted>
  <dcterms:created xsi:type="dcterms:W3CDTF">2019-10-08T14:27:00Z</dcterms:created>
  <dcterms:modified xsi:type="dcterms:W3CDTF">2019-10-08T14:27:00Z</dcterms:modified>
</cp:coreProperties>
</file>