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B10" w:rsidRPr="00130D40" w:rsidRDefault="00130D40" w:rsidP="00130D40">
      <w:pPr>
        <w:jc w:val="center"/>
        <w:rPr>
          <w:b/>
          <w:color w:val="FF0000"/>
          <w:sz w:val="88"/>
          <w:szCs w:val="88"/>
          <w:u w:val="single"/>
        </w:rPr>
      </w:pPr>
      <w:r w:rsidRPr="00130D40">
        <w:rPr>
          <w:b/>
          <w:color w:val="FF0000"/>
          <w:sz w:val="88"/>
          <w:szCs w:val="88"/>
          <w:u w:val="single"/>
        </w:rPr>
        <w:t>Do you wo</w:t>
      </w:r>
      <w:r w:rsidR="00147B10" w:rsidRPr="00130D40">
        <w:rPr>
          <w:b/>
          <w:color w:val="FF0000"/>
          <w:sz w:val="88"/>
          <w:szCs w:val="88"/>
          <w:u w:val="single"/>
        </w:rPr>
        <w:t>rk On-Call?</w:t>
      </w:r>
    </w:p>
    <w:p w:rsidR="00147B10" w:rsidRPr="00130D40" w:rsidRDefault="00147B10" w:rsidP="00E005D4">
      <w:pPr>
        <w:jc w:val="center"/>
        <w:rPr>
          <w:rFonts w:ascii="Arial" w:hAnsi="Arial" w:cs="Arial"/>
          <w:sz w:val="24"/>
          <w:szCs w:val="24"/>
        </w:rPr>
      </w:pPr>
    </w:p>
    <w:p w:rsidR="00147B10" w:rsidRPr="00130D40" w:rsidRDefault="00147B10" w:rsidP="00E005D4">
      <w:pPr>
        <w:jc w:val="center"/>
        <w:rPr>
          <w:rFonts w:ascii="Arial" w:hAnsi="Arial" w:cs="Arial"/>
          <w:sz w:val="28"/>
          <w:szCs w:val="28"/>
        </w:rPr>
      </w:pPr>
      <w:r w:rsidRPr="00130D40">
        <w:rPr>
          <w:rFonts w:ascii="Arial" w:hAnsi="Arial" w:cs="Arial"/>
          <w:sz w:val="28"/>
          <w:szCs w:val="28"/>
        </w:rPr>
        <w:t>We are asking any UNISON member whom works ‘On-Call’ to check between 1</w:t>
      </w:r>
      <w:r w:rsidRPr="00130D40">
        <w:rPr>
          <w:rFonts w:ascii="Arial" w:hAnsi="Arial" w:cs="Arial"/>
          <w:sz w:val="28"/>
          <w:szCs w:val="28"/>
          <w:vertAlign w:val="superscript"/>
        </w:rPr>
        <w:t>st</w:t>
      </w:r>
      <w:r w:rsidRPr="00130D40">
        <w:rPr>
          <w:rFonts w:ascii="Arial" w:hAnsi="Arial" w:cs="Arial"/>
          <w:sz w:val="28"/>
          <w:szCs w:val="28"/>
        </w:rPr>
        <w:t xml:space="preserve"> April 2018- 31</w:t>
      </w:r>
      <w:r w:rsidRPr="00130D40">
        <w:rPr>
          <w:rFonts w:ascii="Arial" w:hAnsi="Arial" w:cs="Arial"/>
          <w:sz w:val="28"/>
          <w:szCs w:val="28"/>
          <w:vertAlign w:val="superscript"/>
        </w:rPr>
        <w:t>st</w:t>
      </w:r>
      <w:r w:rsidRPr="00130D40">
        <w:rPr>
          <w:rFonts w:ascii="Arial" w:hAnsi="Arial" w:cs="Arial"/>
          <w:sz w:val="28"/>
          <w:szCs w:val="28"/>
        </w:rPr>
        <w:t xml:space="preserve"> March 2019 and to establish how many hours they have been ‘On-Call’.</w:t>
      </w:r>
    </w:p>
    <w:p w:rsidR="00147B10" w:rsidRPr="00130D40" w:rsidRDefault="00147B10" w:rsidP="00E005D4">
      <w:pPr>
        <w:jc w:val="center"/>
        <w:rPr>
          <w:rFonts w:ascii="Arial" w:hAnsi="Arial" w:cs="Arial"/>
          <w:sz w:val="28"/>
          <w:szCs w:val="28"/>
        </w:rPr>
      </w:pPr>
    </w:p>
    <w:p w:rsidR="00147B10" w:rsidRPr="00130D40" w:rsidRDefault="00147B10" w:rsidP="00E005D4">
      <w:pPr>
        <w:jc w:val="center"/>
        <w:rPr>
          <w:rFonts w:ascii="Arial" w:hAnsi="Arial" w:cs="Arial"/>
          <w:sz w:val="28"/>
          <w:szCs w:val="28"/>
        </w:rPr>
      </w:pPr>
      <w:r w:rsidRPr="00130D40">
        <w:rPr>
          <w:rFonts w:ascii="Arial" w:hAnsi="Arial" w:cs="Arial"/>
          <w:sz w:val="28"/>
          <w:szCs w:val="28"/>
        </w:rPr>
        <w:t>Any UNISON member who has been ‘On-Call’ for more than 60 hours</w:t>
      </w:r>
      <w:r w:rsidR="000F6DA0">
        <w:rPr>
          <w:rFonts w:ascii="Arial" w:hAnsi="Arial" w:cs="Arial"/>
          <w:sz w:val="28"/>
          <w:szCs w:val="28"/>
        </w:rPr>
        <w:t xml:space="preserve"> over bank holiday periods</w:t>
      </w:r>
      <w:r w:rsidRPr="00130D40">
        <w:rPr>
          <w:rFonts w:ascii="Arial" w:hAnsi="Arial" w:cs="Arial"/>
          <w:sz w:val="28"/>
          <w:szCs w:val="28"/>
        </w:rPr>
        <w:t xml:space="preserve"> in 2018-2019 are asked to contact us at </w:t>
      </w:r>
      <w:hyperlink r:id="rId8" w:history="1">
        <w:r w:rsidRPr="00130D40">
          <w:rPr>
            <w:rStyle w:val="Hyperlink"/>
            <w:rFonts w:ascii="Arial" w:hAnsi="Arial" w:cs="Arial"/>
            <w:sz w:val="28"/>
            <w:szCs w:val="28"/>
          </w:rPr>
          <w:t>yas.unison@nhs.net</w:t>
        </w:r>
      </w:hyperlink>
    </w:p>
    <w:p w:rsidR="00147B10" w:rsidRPr="00130D40" w:rsidRDefault="00147B10" w:rsidP="00147B10">
      <w:pPr>
        <w:rPr>
          <w:rFonts w:ascii="Arial" w:hAnsi="Arial" w:cs="Arial"/>
          <w:color w:val="4BACC6" w:themeColor="accent5"/>
        </w:rPr>
      </w:pPr>
      <w:r w:rsidRPr="00130D40">
        <w:rPr>
          <w:rFonts w:ascii="Arial" w:hAnsi="Arial" w:cs="Arial"/>
          <w:color w:val="4BACC6" w:themeColor="accent5"/>
        </w:rPr>
        <w:t>Agenda for change is clear that;</w:t>
      </w:r>
    </w:p>
    <w:p w:rsidR="00147B10" w:rsidRPr="00130D40" w:rsidRDefault="00147B10" w:rsidP="00147B10">
      <w:pPr>
        <w:autoSpaceDE w:val="0"/>
        <w:autoSpaceDN w:val="0"/>
        <w:adjustRightInd w:val="0"/>
        <w:rPr>
          <w:rFonts w:ascii="Arial" w:hAnsi="Arial" w:cs="Arial"/>
          <w:color w:val="4BACC6" w:themeColor="accent5"/>
        </w:rPr>
      </w:pPr>
      <w:r w:rsidRPr="00130D40">
        <w:rPr>
          <w:rFonts w:ascii="Arial" w:hAnsi="Arial" w:cs="Arial"/>
          <w:color w:val="4BACC6" w:themeColor="accent5"/>
        </w:rPr>
        <w:t>“13.4 Staff required to work or to be on-call on a general public holiday are entitled to equivalent time to be taken off in lieu at plain time rates, in addition to the appropriate payment for the duties undertaken. See Section 2 (England and Wales) or Section 2 (Scotland and Northern Ireland) and Annex 29 “</w:t>
      </w:r>
    </w:p>
    <w:p w:rsidR="00147B10" w:rsidRPr="00130D40" w:rsidRDefault="00147B10" w:rsidP="00147B10">
      <w:pPr>
        <w:autoSpaceDE w:val="0"/>
        <w:autoSpaceDN w:val="0"/>
        <w:adjustRightInd w:val="0"/>
        <w:rPr>
          <w:rFonts w:ascii="Arial" w:hAnsi="Arial" w:cs="Arial"/>
          <w:b/>
          <w:bCs/>
          <w:color w:val="4BACC6" w:themeColor="accent5"/>
        </w:rPr>
      </w:pPr>
      <w:r w:rsidRPr="00130D40">
        <w:rPr>
          <w:rFonts w:ascii="Arial" w:hAnsi="Arial" w:cs="Arial"/>
          <w:b/>
          <w:bCs/>
          <w:color w:val="4BACC6" w:themeColor="accent5"/>
        </w:rPr>
        <w:t>How is pay and time off in lieu (TOIL) calculated when staff work on general public holidays?</w:t>
      </w:r>
    </w:p>
    <w:p w:rsidR="00147B10" w:rsidRPr="00130D40" w:rsidRDefault="00147B10" w:rsidP="00147B10">
      <w:pPr>
        <w:autoSpaceDE w:val="0"/>
        <w:autoSpaceDN w:val="0"/>
        <w:adjustRightInd w:val="0"/>
        <w:rPr>
          <w:rFonts w:ascii="Arial" w:hAnsi="Arial" w:cs="Arial"/>
          <w:color w:val="4BACC6" w:themeColor="accent5"/>
        </w:rPr>
      </w:pPr>
      <w:r w:rsidRPr="00130D40">
        <w:rPr>
          <w:rFonts w:ascii="Arial" w:hAnsi="Arial" w:cs="Arial"/>
          <w:color w:val="4BACC6" w:themeColor="accent5"/>
        </w:rPr>
        <w:t xml:space="preserve">Staff required to work or to be on-call on a general public holiday are entitled to time off in lieu at plain time rate in addition to the appropriate payment for the duties undertaken (paragraph 13.4). </w:t>
      </w:r>
      <w:proofErr w:type="gramStart"/>
      <w:r w:rsidRPr="00130D40">
        <w:rPr>
          <w:rFonts w:ascii="Arial" w:hAnsi="Arial" w:cs="Arial"/>
          <w:color w:val="4BACC6" w:themeColor="accent5"/>
        </w:rPr>
        <w:t>Staff who are</w:t>
      </w:r>
      <w:proofErr w:type="gramEnd"/>
      <w:r w:rsidRPr="00130D40">
        <w:rPr>
          <w:rFonts w:ascii="Arial" w:hAnsi="Arial" w:cs="Arial"/>
          <w:color w:val="4BACC6" w:themeColor="accent5"/>
        </w:rPr>
        <w:t xml:space="preserve"> required to work more than 60 hours (</w:t>
      </w:r>
      <w:proofErr w:type="spellStart"/>
      <w:r w:rsidRPr="00130D40">
        <w:rPr>
          <w:rFonts w:ascii="Arial" w:hAnsi="Arial" w:cs="Arial"/>
          <w:color w:val="4BACC6" w:themeColor="accent5"/>
        </w:rPr>
        <w:t>8x7.5</w:t>
      </w:r>
      <w:proofErr w:type="spellEnd"/>
      <w:r w:rsidRPr="00130D40">
        <w:rPr>
          <w:rFonts w:ascii="Arial" w:hAnsi="Arial" w:cs="Arial"/>
          <w:color w:val="4BACC6" w:themeColor="accent5"/>
        </w:rPr>
        <w:t xml:space="preserve"> hours) on general public holidays, in their personal leave year, will receive TOIL at plain time rate for all of the hours worked and the appropriate payment for all of the hours worked. The 60 hour</w:t>
      </w:r>
      <w:r w:rsidRPr="00130D40">
        <w:rPr>
          <w:rFonts w:ascii="Arial" w:hAnsi="Arial" w:cs="Arial"/>
          <w:color w:val="4BACC6" w:themeColor="accent5"/>
        </w:rPr>
        <w:t xml:space="preserve"> </w:t>
      </w:r>
      <w:r w:rsidRPr="00130D40">
        <w:rPr>
          <w:rFonts w:ascii="Arial" w:hAnsi="Arial" w:cs="Arial"/>
          <w:color w:val="4BACC6" w:themeColor="accent5"/>
        </w:rPr>
        <w:t xml:space="preserve">threshold will be set on a pro- rata basis for part-time staff. E.g. if staff were required to work 70 hours per year on public holidays they would receive 70 hours TOIL, plus the appropriate payment. </w:t>
      </w:r>
      <w:proofErr w:type="gramStart"/>
      <w:r w:rsidRPr="00130D40">
        <w:rPr>
          <w:rFonts w:ascii="Arial" w:hAnsi="Arial" w:cs="Arial"/>
          <w:color w:val="4BACC6" w:themeColor="accent5"/>
        </w:rPr>
        <w:t>Staff who volunteer</w:t>
      </w:r>
      <w:proofErr w:type="gramEnd"/>
      <w:r w:rsidRPr="00130D40">
        <w:rPr>
          <w:rFonts w:ascii="Arial" w:hAnsi="Arial" w:cs="Arial"/>
          <w:color w:val="4BACC6" w:themeColor="accent5"/>
        </w:rPr>
        <w:t xml:space="preserve"> to work more than 60 hours in their personal leave year will receive TOIL at plain time rate up to the 60 hour threshold and the appropriate payment for the duties they undertake. For any time worked over the 60 hour threshold they will</w:t>
      </w:r>
      <w:r w:rsidRPr="00130D40">
        <w:rPr>
          <w:rFonts w:ascii="Arial" w:hAnsi="Arial" w:cs="Arial"/>
          <w:color w:val="4BACC6" w:themeColor="accent5"/>
        </w:rPr>
        <w:t xml:space="preserve"> </w:t>
      </w:r>
      <w:r w:rsidRPr="00130D40">
        <w:rPr>
          <w:rFonts w:ascii="Arial" w:hAnsi="Arial" w:cs="Arial"/>
          <w:color w:val="4BACC6" w:themeColor="accent5"/>
        </w:rPr>
        <w:t>receive payme</w:t>
      </w:r>
      <w:r w:rsidRPr="00130D40">
        <w:rPr>
          <w:rFonts w:ascii="Arial" w:hAnsi="Arial" w:cs="Arial"/>
          <w:color w:val="4BACC6" w:themeColor="accent5"/>
        </w:rPr>
        <w:t>nt only.”</w:t>
      </w:r>
    </w:p>
    <w:p w:rsidR="00147B10" w:rsidRPr="00130D40" w:rsidRDefault="00147B10" w:rsidP="00147B10">
      <w:pPr>
        <w:autoSpaceDE w:val="0"/>
        <w:autoSpaceDN w:val="0"/>
        <w:adjustRightInd w:val="0"/>
        <w:rPr>
          <w:rFonts w:ascii="Arial" w:hAnsi="Arial" w:cs="Arial"/>
          <w:color w:val="000000"/>
          <w:sz w:val="24"/>
          <w:szCs w:val="24"/>
        </w:rPr>
      </w:pPr>
    </w:p>
    <w:p w:rsidR="00027056" w:rsidRPr="00130D40" w:rsidRDefault="00147B10" w:rsidP="00130D40">
      <w:pPr>
        <w:autoSpaceDE w:val="0"/>
        <w:autoSpaceDN w:val="0"/>
        <w:adjustRightInd w:val="0"/>
        <w:rPr>
          <w:rFonts w:ascii="Arial" w:hAnsi="Arial" w:cs="Arial"/>
          <w:color w:val="000000"/>
          <w:sz w:val="28"/>
          <w:szCs w:val="28"/>
        </w:rPr>
      </w:pPr>
      <w:r w:rsidRPr="00130D40">
        <w:rPr>
          <w:rFonts w:ascii="Arial" w:hAnsi="Arial" w:cs="Arial"/>
          <w:color w:val="000000"/>
          <w:sz w:val="28"/>
          <w:szCs w:val="28"/>
        </w:rPr>
        <w:t xml:space="preserve">We </w:t>
      </w:r>
      <w:r w:rsidR="00130D40" w:rsidRPr="00130D40">
        <w:rPr>
          <w:rFonts w:ascii="Arial" w:hAnsi="Arial" w:cs="Arial"/>
          <w:color w:val="000000"/>
          <w:sz w:val="28"/>
          <w:szCs w:val="28"/>
        </w:rPr>
        <w:t>wish to ensure that UNISON members have received the correct recompense for been ‘On-Call’ during bank holiday</w:t>
      </w:r>
      <w:r w:rsidR="00130D40">
        <w:rPr>
          <w:rFonts w:ascii="Arial" w:hAnsi="Arial" w:cs="Arial"/>
          <w:color w:val="000000"/>
          <w:sz w:val="28"/>
          <w:szCs w:val="28"/>
        </w:rPr>
        <w:t>s</w:t>
      </w:r>
      <w:r w:rsidR="00130D40" w:rsidRPr="00130D40">
        <w:rPr>
          <w:rFonts w:ascii="Arial" w:hAnsi="Arial" w:cs="Arial"/>
          <w:color w:val="000000"/>
          <w:sz w:val="28"/>
          <w:szCs w:val="28"/>
        </w:rPr>
        <w:t xml:space="preserve">. </w:t>
      </w:r>
      <w:r w:rsidRPr="00130D40">
        <w:rPr>
          <w:sz w:val="28"/>
          <w:szCs w:val="28"/>
        </w:rPr>
        <w:t xml:space="preserve"> </w:t>
      </w:r>
      <w:r w:rsidR="00027056" w:rsidRPr="00130D40">
        <w:rPr>
          <w:sz w:val="28"/>
          <w:szCs w:val="28"/>
        </w:rPr>
        <w:t xml:space="preserve">                                                                                                                                                                            </w:t>
      </w:r>
    </w:p>
    <w:sectPr w:rsidR="00027056" w:rsidRPr="00130D40" w:rsidSect="00E904CD">
      <w:headerReference w:type="default" r:id="rId9"/>
      <w:footerReference w:type="default" r:id="rId10"/>
      <w:pgSz w:w="11906" w:h="16838"/>
      <w:pgMar w:top="720" w:right="720" w:bottom="720" w:left="720"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9F7" w:rsidRDefault="002F69F7" w:rsidP="00E904CD">
      <w:pPr>
        <w:spacing w:after="0" w:line="240" w:lineRule="auto"/>
      </w:pPr>
      <w:r>
        <w:separator/>
      </w:r>
    </w:p>
  </w:endnote>
  <w:endnote w:type="continuationSeparator" w:id="0">
    <w:p w:rsidR="002F69F7" w:rsidRDefault="002F69F7" w:rsidP="00E9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Footer"/>
    </w:pPr>
    <w:r>
      <w:rPr>
        <w:noProof/>
        <w:lang w:eastAsia="en-GB"/>
      </w:rPr>
      <w:drawing>
        <wp:inline distT="0" distB="0" distL="0" distR="0" wp14:anchorId="1B15C530" wp14:editId="2D3A76D0">
          <wp:extent cx="6645910" cy="10636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63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9F7" w:rsidRDefault="002F69F7" w:rsidP="00E904CD">
      <w:pPr>
        <w:spacing w:after="0" w:line="240" w:lineRule="auto"/>
      </w:pPr>
      <w:r>
        <w:separator/>
      </w:r>
    </w:p>
  </w:footnote>
  <w:footnote w:type="continuationSeparator" w:id="0">
    <w:p w:rsidR="002F69F7" w:rsidRDefault="002F69F7" w:rsidP="00E90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Header"/>
    </w:pPr>
    <w:r>
      <w:rPr>
        <w:noProof/>
        <w:lang w:eastAsia="en-GB"/>
      </w:rPr>
      <w:drawing>
        <wp:inline distT="0" distB="0" distL="0" distR="0" wp14:anchorId="61A2BAA4" wp14:editId="3ADF142D">
          <wp:extent cx="6645910" cy="19850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985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CD"/>
    <w:rsid w:val="000003EF"/>
    <w:rsid w:val="00027056"/>
    <w:rsid w:val="000F6DA0"/>
    <w:rsid w:val="00130D40"/>
    <w:rsid w:val="00147B10"/>
    <w:rsid w:val="002301E8"/>
    <w:rsid w:val="002F69F7"/>
    <w:rsid w:val="0034653A"/>
    <w:rsid w:val="003A195D"/>
    <w:rsid w:val="004C79A8"/>
    <w:rsid w:val="006610EC"/>
    <w:rsid w:val="00897E8A"/>
    <w:rsid w:val="008A7B44"/>
    <w:rsid w:val="00905B13"/>
    <w:rsid w:val="00A25208"/>
    <w:rsid w:val="00AF1DCA"/>
    <w:rsid w:val="00B11D4A"/>
    <w:rsid w:val="00C806F5"/>
    <w:rsid w:val="00DA6E4E"/>
    <w:rsid w:val="00DD49EB"/>
    <w:rsid w:val="00E005D4"/>
    <w:rsid w:val="00E702F2"/>
    <w:rsid w:val="00E904CD"/>
    <w:rsid w:val="00ED0A7F"/>
    <w:rsid w:val="00F73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53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unison@nhs.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7BFA5-2134-4750-8C11-9B178CCF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Tuxworth</dc:creator>
  <cp:lastModifiedBy>Richard Bentley</cp:lastModifiedBy>
  <cp:revision>2</cp:revision>
  <cp:lastPrinted>2019-04-23T10:31:00Z</cp:lastPrinted>
  <dcterms:created xsi:type="dcterms:W3CDTF">2019-04-23T11:41:00Z</dcterms:created>
  <dcterms:modified xsi:type="dcterms:W3CDTF">2019-04-23T11:41:00Z</dcterms:modified>
</cp:coreProperties>
</file>